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8" w:rsidRDefault="002B7A78" w:rsidP="00840D84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 О Г О В О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="00FF78C4" w:rsidRPr="00361561">
        <w:rPr>
          <w:b/>
          <w:sz w:val="22"/>
          <w:szCs w:val="22"/>
        </w:rPr>
        <w:t xml:space="preserve">№ </w:t>
      </w:r>
    </w:p>
    <w:p w:rsidR="00A55724" w:rsidRPr="00526399" w:rsidRDefault="00A55724" w:rsidP="00A55724">
      <w:pPr>
        <w:ind w:left="284" w:hanging="142"/>
        <w:jc w:val="center"/>
        <w:outlineLvl w:val="0"/>
        <w:rPr>
          <w:b/>
          <w:sz w:val="24"/>
          <w:szCs w:val="24"/>
        </w:rPr>
      </w:pPr>
      <w:r w:rsidRPr="00526399">
        <w:rPr>
          <w:b/>
          <w:sz w:val="24"/>
          <w:szCs w:val="24"/>
        </w:rPr>
        <w:t>на оказание услуг по охране объектов</w:t>
      </w:r>
    </w:p>
    <w:p w:rsidR="002B7A78" w:rsidRPr="00361561" w:rsidRDefault="002B7A78" w:rsidP="00A92F6F">
      <w:pPr>
        <w:jc w:val="both"/>
        <w:rPr>
          <w:sz w:val="22"/>
          <w:szCs w:val="22"/>
        </w:rPr>
      </w:pPr>
      <w:bookmarkStart w:id="0" w:name="_GoBack"/>
      <w:bookmarkEnd w:id="0"/>
    </w:p>
    <w:p w:rsidR="002B7A78" w:rsidRPr="00361561" w:rsidRDefault="002B7A78" w:rsidP="00A92F6F">
      <w:pPr>
        <w:ind w:left="426" w:right="43"/>
        <w:jc w:val="both"/>
        <w:rPr>
          <w:b/>
          <w:bCs/>
          <w:sz w:val="22"/>
          <w:szCs w:val="22"/>
        </w:rPr>
      </w:pPr>
      <w:r w:rsidRPr="00361561">
        <w:rPr>
          <w:b/>
          <w:bCs/>
          <w:sz w:val="22"/>
          <w:szCs w:val="22"/>
        </w:rPr>
        <w:t xml:space="preserve">г. Нижний Новгород                                                                                                       </w:t>
      </w:r>
      <w:r w:rsidR="00AC667A">
        <w:rPr>
          <w:b/>
          <w:bCs/>
          <w:sz w:val="22"/>
          <w:szCs w:val="22"/>
        </w:rPr>
        <w:t xml:space="preserve">      </w:t>
      </w:r>
      <w:r w:rsidR="00705951" w:rsidRPr="00361561">
        <w:rPr>
          <w:b/>
          <w:bCs/>
          <w:sz w:val="22"/>
          <w:szCs w:val="22"/>
        </w:rPr>
        <w:t>2016</w:t>
      </w:r>
      <w:r w:rsidRPr="00361561">
        <w:rPr>
          <w:b/>
          <w:bCs/>
          <w:sz w:val="22"/>
          <w:szCs w:val="22"/>
        </w:rPr>
        <w:t xml:space="preserve"> г. </w:t>
      </w:r>
    </w:p>
    <w:p w:rsidR="002B7A78" w:rsidRPr="00361561" w:rsidRDefault="002B7A78" w:rsidP="0047126D">
      <w:pPr>
        <w:ind w:left="426" w:right="43"/>
        <w:jc w:val="both"/>
        <w:rPr>
          <w:sz w:val="22"/>
          <w:szCs w:val="22"/>
        </w:rPr>
      </w:pPr>
      <w:r w:rsidRPr="00361561">
        <w:rPr>
          <w:bCs/>
          <w:sz w:val="22"/>
          <w:szCs w:val="22"/>
        </w:rPr>
        <w:t xml:space="preserve">         </w:t>
      </w:r>
    </w:p>
    <w:p w:rsidR="002B7A78" w:rsidRPr="008F6437" w:rsidRDefault="00035CD8" w:rsidP="0047126D">
      <w:pPr>
        <w:ind w:left="284" w:right="43" w:firstLine="425"/>
        <w:jc w:val="both"/>
        <w:rPr>
          <w:sz w:val="22"/>
          <w:szCs w:val="22"/>
        </w:rPr>
      </w:pPr>
      <w:r w:rsidRPr="008F6437">
        <w:rPr>
          <w:b/>
          <w:bCs/>
          <w:sz w:val="22"/>
          <w:szCs w:val="22"/>
        </w:rPr>
        <w:t>Общество с ограниченной ответственностью частная охранная организация  «ГАРАНТ ультра»</w:t>
      </w:r>
      <w:r w:rsidRPr="008F6437">
        <w:rPr>
          <w:bCs/>
          <w:sz w:val="22"/>
          <w:szCs w:val="22"/>
        </w:rPr>
        <w:t xml:space="preserve"> (далее - ООО ЧОО «ГАРАНТ ультра»)</w:t>
      </w:r>
      <w:r w:rsidRPr="008F6437">
        <w:rPr>
          <w:sz w:val="22"/>
          <w:szCs w:val="22"/>
        </w:rPr>
        <w:t xml:space="preserve">, в лице директора Игнатьева Александра Михайловича,  действующего на основании Устава и Лицензии № О-202 от 17.05.2013 г., выданной ГУ МВД России по Нижегородской области,  именуемое в дальнейшем </w:t>
      </w:r>
      <w:r w:rsidR="002B7A78" w:rsidRPr="008F6437">
        <w:rPr>
          <w:b/>
          <w:sz w:val="22"/>
          <w:szCs w:val="22"/>
        </w:rPr>
        <w:t>«Охрана 1»</w:t>
      </w:r>
      <w:r w:rsidR="002B7A78" w:rsidRPr="008F6437">
        <w:rPr>
          <w:sz w:val="22"/>
          <w:szCs w:val="22"/>
        </w:rPr>
        <w:t>,</w:t>
      </w:r>
    </w:p>
    <w:p w:rsidR="002B7A78" w:rsidRPr="008F6437" w:rsidRDefault="00035CD8" w:rsidP="0047126D">
      <w:pPr>
        <w:ind w:left="284" w:right="87" w:firstLine="425"/>
        <w:jc w:val="both"/>
        <w:rPr>
          <w:bCs/>
          <w:sz w:val="22"/>
          <w:szCs w:val="22"/>
        </w:rPr>
      </w:pPr>
      <w:r w:rsidRPr="001E009B">
        <w:rPr>
          <w:b/>
          <w:bCs/>
          <w:sz w:val="22"/>
          <w:szCs w:val="22"/>
        </w:rPr>
        <w:t>Общество с ограниченной ответственностью  Частная охранная организация</w:t>
      </w:r>
      <w:r w:rsidRPr="001E009B">
        <w:rPr>
          <w:b/>
          <w:bCs/>
          <w:color w:val="000000"/>
          <w:sz w:val="22"/>
          <w:szCs w:val="22"/>
        </w:rPr>
        <w:t xml:space="preserve"> «ГАРАНТ ультра НН»</w:t>
      </w:r>
      <w:r w:rsidRPr="001E009B">
        <w:rPr>
          <w:bCs/>
          <w:color w:val="000000"/>
          <w:sz w:val="22"/>
          <w:szCs w:val="22"/>
        </w:rPr>
        <w:t xml:space="preserve"> (ООО ЧОО «ГАРАНТ ультра НН»)</w:t>
      </w:r>
      <w:r w:rsidRPr="001E009B">
        <w:rPr>
          <w:color w:val="000000"/>
          <w:sz w:val="22"/>
          <w:szCs w:val="22"/>
        </w:rPr>
        <w:t>, в лице директора Ильина Александра Васильевича, действующего на основании Устава и Лицензии № О-531, выданной ГУ МВД Ро</w:t>
      </w:r>
      <w:r>
        <w:rPr>
          <w:color w:val="000000"/>
          <w:sz w:val="22"/>
          <w:szCs w:val="22"/>
        </w:rPr>
        <w:t>ссии по Нижегородской области 15.12.2015</w:t>
      </w:r>
      <w:r w:rsidRPr="001E009B">
        <w:rPr>
          <w:color w:val="000000"/>
          <w:sz w:val="22"/>
          <w:szCs w:val="22"/>
        </w:rPr>
        <w:t xml:space="preserve"> года, именуемое в дальнейшем  </w:t>
      </w:r>
      <w:r w:rsidR="002B7A78" w:rsidRPr="008F6437">
        <w:rPr>
          <w:b/>
          <w:sz w:val="22"/>
          <w:szCs w:val="22"/>
        </w:rPr>
        <w:t>«Охрана 2»</w:t>
      </w:r>
      <w:r w:rsidR="002B7A78" w:rsidRPr="008F6437">
        <w:rPr>
          <w:sz w:val="22"/>
          <w:szCs w:val="22"/>
        </w:rPr>
        <w:t>, с одной стороны и</w:t>
      </w:r>
    </w:p>
    <w:p w:rsidR="002B7A78" w:rsidRDefault="00DB49F7" w:rsidP="0047126D">
      <w:pPr>
        <w:ind w:left="284" w:firstLine="425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  <w:r w:rsidR="002B7A78" w:rsidRPr="008F6437">
        <w:rPr>
          <w:b/>
          <w:sz w:val="22"/>
          <w:szCs w:val="22"/>
        </w:rPr>
        <w:t>,</w:t>
      </w:r>
      <w:r w:rsidR="00BA3E12">
        <w:rPr>
          <w:sz w:val="22"/>
          <w:szCs w:val="22"/>
        </w:rPr>
        <w:t xml:space="preserve"> именуемы</w:t>
      </w:r>
      <w:proofErr w:type="gramStart"/>
      <w:r w:rsidR="00BA3E12">
        <w:rPr>
          <w:sz w:val="22"/>
          <w:szCs w:val="22"/>
        </w:rPr>
        <w:t>й</w:t>
      </w:r>
      <w:r w:rsidR="002B7A78" w:rsidRPr="008F6437">
        <w:rPr>
          <w:sz w:val="22"/>
          <w:szCs w:val="22"/>
        </w:rPr>
        <w:t>(</w:t>
      </w:r>
      <w:proofErr w:type="spellStart"/>
      <w:proofErr w:type="gramEnd"/>
      <w:r w:rsidR="002B7A78" w:rsidRPr="008F6437">
        <w:rPr>
          <w:sz w:val="22"/>
          <w:szCs w:val="22"/>
        </w:rPr>
        <w:t>ая</w:t>
      </w:r>
      <w:proofErr w:type="spellEnd"/>
      <w:r w:rsidR="002B7A78" w:rsidRPr="008F6437">
        <w:rPr>
          <w:sz w:val="22"/>
          <w:szCs w:val="22"/>
        </w:rPr>
        <w:t xml:space="preserve">) в дальнейшем </w:t>
      </w:r>
      <w:r w:rsidR="002B7A78">
        <w:rPr>
          <w:b/>
          <w:bCs/>
          <w:sz w:val="22"/>
          <w:szCs w:val="22"/>
        </w:rPr>
        <w:t>«Клиент</w:t>
      </w:r>
      <w:r w:rsidR="002B7A78" w:rsidRPr="008F6437">
        <w:rPr>
          <w:b/>
          <w:bCs/>
          <w:sz w:val="22"/>
          <w:szCs w:val="22"/>
        </w:rPr>
        <w:t>»,</w:t>
      </w:r>
      <w:r w:rsidR="002B7A78" w:rsidRPr="008F6437">
        <w:rPr>
          <w:sz w:val="22"/>
          <w:szCs w:val="22"/>
        </w:rPr>
        <w:t xml:space="preserve"> с другой стороны, и далее именуемые стороны, заключили настоящий договор </w:t>
      </w:r>
      <w:r w:rsidR="002B7A78">
        <w:rPr>
          <w:sz w:val="22"/>
          <w:szCs w:val="22"/>
        </w:rPr>
        <w:t>о нижеследующем:</w:t>
      </w:r>
    </w:p>
    <w:p w:rsidR="002B7A78" w:rsidRDefault="002B7A78" w:rsidP="00A92F6F">
      <w:pPr>
        <w:spacing w:after="45"/>
        <w:jc w:val="center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2B7A78" w:rsidRDefault="002B7A78" w:rsidP="00A92F6F">
      <w:pPr>
        <w:ind w:left="284" w:right="14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1.1.По настоящему Договору устанавливается следующий вид охраны: централизованная с оперативным реагированием Групп Быстрого Реагирования (далее - ГБР) при срабатывании средств охранно-тревожной сигнализации (далее - ОТС). </w:t>
      </w:r>
    </w:p>
    <w:p w:rsidR="002B7A78" w:rsidRDefault="002B7A78" w:rsidP="00A92F6F">
      <w:pPr>
        <w:ind w:left="284" w:right="-1" w:hanging="14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</w:t>
      </w:r>
      <w:r>
        <w:rPr>
          <w:b/>
          <w:color w:val="000000"/>
          <w:sz w:val="22"/>
          <w:szCs w:val="22"/>
        </w:rPr>
        <w:t xml:space="preserve"> Охрану объектов «Клиента» (</w:t>
      </w:r>
      <w:r>
        <w:rPr>
          <w:b/>
          <w:i/>
          <w:color w:val="000000"/>
          <w:sz w:val="22"/>
          <w:szCs w:val="22"/>
        </w:rPr>
        <w:t xml:space="preserve">Прил. 1) </w:t>
      </w:r>
      <w:r>
        <w:rPr>
          <w:b/>
          <w:color w:val="000000"/>
          <w:sz w:val="22"/>
          <w:szCs w:val="22"/>
        </w:rPr>
        <w:t>прои</w:t>
      </w:r>
      <w:r w:rsidR="0052267A">
        <w:rPr>
          <w:b/>
          <w:color w:val="000000"/>
          <w:sz w:val="22"/>
          <w:szCs w:val="22"/>
        </w:rPr>
        <w:t>зводит ООО ЧОО «ГАРАНТ ультра</w:t>
      </w:r>
      <w:r>
        <w:rPr>
          <w:b/>
          <w:color w:val="000000"/>
          <w:sz w:val="22"/>
          <w:szCs w:val="22"/>
        </w:rPr>
        <w:t>»</w:t>
      </w:r>
    </w:p>
    <w:p w:rsidR="002B7A78" w:rsidRDefault="002B7A78" w:rsidP="00A92F6F">
      <w:pPr>
        <w:ind w:left="284" w:right="-1" w:hanging="14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(Охрана 1).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В случае невозможности  исполнения обязательств по настоящему договору, в сил</w:t>
      </w:r>
      <w:r w:rsidR="0052267A">
        <w:rPr>
          <w:b/>
          <w:color w:val="000000"/>
          <w:sz w:val="22"/>
          <w:szCs w:val="22"/>
        </w:rPr>
        <w:t>у объективных причин «Охрана 1»</w:t>
      </w:r>
      <w:r>
        <w:rPr>
          <w:b/>
          <w:color w:val="000000"/>
          <w:sz w:val="22"/>
          <w:szCs w:val="22"/>
        </w:rPr>
        <w:t xml:space="preserve"> (ООО ЧОО «ГАРАНТ ультра»)</w:t>
      </w:r>
      <w:r w:rsidR="0052267A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«Охрана 2» исполняет обязательства в рамках настоящего договора в полном объеме на тех же условиях. </w:t>
      </w:r>
    </w:p>
    <w:p w:rsidR="002B7A78" w:rsidRDefault="002B7A78" w:rsidP="00A92F6F">
      <w:pPr>
        <w:ind w:left="284" w:right="141" w:hanging="142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Объективными причинами невозможности исполнения обязательств по настоящему договору следует считать следующее: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техническая неисправность транспортного средства «Охрана 1»;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невозможность реагирования ГБР «Охрана 1» в связи с загруженностью транспортных путей по направлению к объекту охраны, на котором сработала  ОТС (Прил. №1);</w:t>
      </w:r>
    </w:p>
    <w:p w:rsidR="002B7A78" w:rsidRDefault="002B7A78" w:rsidP="00A92F6F">
      <w:pPr>
        <w:ind w:left="284" w:right="141" w:hanging="14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- одновременное срабатывание тревожной сигнализации на нескольких объектах «Охрана 1»; и т.д..</w:t>
      </w:r>
    </w:p>
    <w:p w:rsidR="002B7A78" w:rsidRDefault="002B7A78" w:rsidP="00A92F6F">
      <w:pPr>
        <w:ind w:left="284" w:hanging="14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ПРЕДМЕТ ДОГОВОРА</w:t>
      </w:r>
    </w:p>
    <w:p w:rsidR="002B7A78" w:rsidRDefault="002B7A78" w:rsidP="00A92F6F">
      <w:pPr>
        <w:spacing w:after="45"/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</w:t>
      </w:r>
      <w:r>
        <w:rPr>
          <w:b/>
          <w:color w:val="000000"/>
          <w:sz w:val="22"/>
          <w:szCs w:val="22"/>
        </w:rPr>
        <w:t>«Клиент»</w:t>
      </w:r>
      <w:r>
        <w:rPr>
          <w:color w:val="000000"/>
          <w:sz w:val="22"/>
          <w:szCs w:val="22"/>
        </w:rPr>
        <w:t xml:space="preserve"> поручает и оплачивает, а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«Охрана 2»</w:t>
      </w:r>
      <w:r>
        <w:rPr>
          <w:color w:val="000000"/>
          <w:sz w:val="22"/>
          <w:szCs w:val="22"/>
        </w:rPr>
        <w:t xml:space="preserve"> обязуются оказывать услуги в соответствии с Законом РФ от 11марта 1992г. «О частной детективной и охранной деятельности в Российской Федерации» и настоящим Договором принимают на себя обязательства по охране объектов, имущества </w:t>
      </w:r>
      <w:r>
        <w:rPr>
          <w:b/>
          <w:color w:val="000000"/>
          <w:sz w:val="22"/>
          <w:szCs w:val="22"/>
        </w:rPr>
        <w:t>«Клиента»</w:t>
      </w:r>
      <w:r>
        <w:rPr>
          <w:color w:val="000000"/>
          <w:sz w:val="22"/>
          <w:szCs w:val="22"/>
        </w:rPr>
        <w:t xml:space="preserve"> путем контроля состояния системы ОТС и выезда мобильных групп вооруженных охранников при срабатывании средств ОТС для выяснения причин срабатывания сигнализации и задержания лиц, </w:t>
      </w:r>
      <w:proofErr w:type="spellStart"/>
      <w:r>
        <w:rPr>
          <w:color w:val="000000"/>
          <w:sz w:val="22"/>
          <w:szCs w:val="22"/>
        </w:rPr>
        <w:t>несанкционированно</w:t>
      </w:r>
      <w:proofErr w:type="spellEnd"/>
      <w:r>
        <w:rPr>
          <w:color w:val="000000"/>
          <w:sz w:val="22"/>
          <w:szCs w:val="22"/>
        </w:rPr>
        <w:t xml:space="preserve"> проникших на охраняемый объект по адресам, указанным в ПРИЛОЖЕНИИ №1 к настоящему договору. </w:t>
      </w:r>
    </w:p>
    <w:p w:rsidR="002B7A78" w:rsidRDefault="002B7A78" w:rsidP="00A92F6F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и </w:t>
      </w:r>
      <w:r>
        <w:rPr>
          <w:b/>
          <w:color w:val="000000"/>
          <w:sz w:val="22"/>
          <w:szCs w:val="22"/>
        </w:rPr>
        <w:t>«Охрана 2»</w:t>
      </w:r>
      <w:r>
        <w:rPr>
          <w:color w:val="000000"/>
          <w:sz w:val="22"/>
          <w:szCs w:val="22"/>
        </w:rPr>
        <w:t xml:space="preserve"> проводит консультации по вопросам безопасности.</w:t>
      </w:r>
    </w:p>
    <w:p w:rsidR="002B7A78" w:rsidRDefault="002B7A78" w:rsidP="00A92F6F">
      <w:pPr>
        <w:ind w:left="142"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2.3.</w:t>
      </w:r>
      <w:r>
        <w:rPr>
          <w:bCs/>
          <w:color w:val="000000"/>
          <w:sz w:val="22"/>
          <w:szCs w:val="22"/>
        </w:rPr>
        <w:tab/>
        <w:t>Охраняемое время – период времени с момента принятия «Охраной» «объекта» под охрану на пульт до момента снятия «Клиентом» «объекта» с охраны пультом.</w:t>
      </w:r>
    </w:p>
    <w:p w:rsidR="002B7A78" w:rsidRDefault="002B7A78" w:rsidP="00A92F6F">
      <w:pPr>
        <w:ind w:left="142" w:right="-99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2.4 В случае временного отсутствия «Клиента» и членов его семьи представление интересов «Клиента» по настоящему договору может быть поручено его доверенному лицу.</w:t>
      </w:r>
    </w:p>
    <w:p w:rsidR="002B7A78" w:rsidRDefault="002B7A78" w:rsidP="00A92F6F">
      <w:pPr>
        <w:ind w:left="142"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2.5 «Клиент» , члены его семьи и другие лица , зарегистрированные по адресу «объекта», имеют равные права и обязанности по выполнению условий настоящего Договора.</w:t>
      </w:r>
    </w:p>
    <w:p w:rsidR="002B7A78" w:rsidRDefault="002B7A78" w:rsidP="00A92F6F">
      <w:pPr>
        <w:tabs>
          <w:tab w:val="left" w:pos="426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ОБЯЗАННОСТИ СТОРОН</w:t>
      </w:r>
    </w:p>
    <w:p w:rsidR="002B7A78" w:rsidRDefault="002B7A78" w:rsidP="00A92F6F">
      <w:pPr>
        <w:ind w:left="284" w:hanging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3.1. «Охрана 1» «Охрана 2» обязуются:</w:t>
      </w:r>
    </w:p>
    <w:p w:rsidR="002B7A78" w:rsidRDefault="002B7A78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3.1.1.  </w:t>
      </w:r>
      <w:r w:rsidRPr="00090004">
        <w:rPr>
          <w:color w:val="000000"/>
          <w:sz w:val="22"/>
          <w:szCs w:val="22"/>
        </w:rPr>
        <w:t xml:space="preserve">Осуществлять охрану объектов, имущество «Заказчика» путем контроля состояния системы ОТС и выезда мобильных групп вооруженных охранников при срабатывании средств ОТС. </w:t>
      </w:r>
      <w:proofErr w:type="gramStart"/>
      <w:r w:rsidRPr="00090004">
        <w:rPr>
          <w:color w:val="000000"/>
          <w:sz w:val="22"/>
          <w:szCs w:val="22"/>
        </w:rPr>
        <w:t>Охрана обяза</w:t>
      </w:r>
      <w:r w:rsidR="009D1C38">
        <w:rPr>
          <w:color w:val="000000"/>
          <w:sz w:val="22"/>
          <w:szCs w:val="22"/>
        </w:rPr>
        <w:t>на прибыть на объект в течение</w:t>
      </w:r>
      <w:r w:rsidR="004375CB">
        <w:rPr>
          <w:color w:val="000000"/>
          <w:sz w:val="22"/>
          <w:szCs w:val="22"/>
        </w:rPr>
        <w:t xml:space="preserve"> 7 (семи</w:t>
      </w:r>
      <w:r w:rsidRPr="00090004">
        <w:rPr>
          <w:color w:val="000000"/>
          <w:sz w:val="22"/>
          <w:szCs w:val="22"/>
        </w:rPr>
        <w:t xml:space="preserve">) минут в ночное время (с 20 часов 00 минут до 8 </w:t>
      </w:r>
      <w:r w:rsidR="00B177C4">
        <w:rPr>
          <w:color w:val="000000"/>
          <w:sz w:val="22"/>
          <w:szCs w:val="22"/>
        </w:rPr>
        <w:t>часов 00 минут) и</w:t>
      </w:r>
      <w:r w:rsidR="009D1C38">
        <w:rPr>
          <w:color w:val="000000"/>
          <w:sz w:val="22"/>
          <w:szCs w:val="22"/>
        </w:rPr>
        <w:t xml:space="preserve"> в течение</w:t>
      </w:r>
      <w:r w:rsidR="004375CB">
        <w:rPr>
          <w:color w:val="000000"/>
          <w:sz w:val="22"/>
          <w:szCs w:val="22"/>
        </w:rPr>
        <w:t xml:space="preserve"> 10 (десяти</w:t>
      </w:r>
      <w:r w:rsidRPr="00090004">
        <w:rPr>
          <w:color w:val="000000"/>
          <w:sz w:val="22"/>
          <w:szCs w:val="22"/>
        </w:rPr>
        <w:t>) минут в дневное время (с 8 часов 00 минут до 20 часов 00 минут) с момента пост</w:t>
      </w:r>
      <w:r w:rsidR="002257ED">
        <w:rPr>
          <w:color w:val="000000"/>
          <w:sz w:val="22"/>
          <w:szCs w:val="22"/>
        </w:rPr>
        <w:t>упления сигнала «тревога» на ПЦН</w:t>
      </w:r>
      <w:r w:rsidRPr="00090004">
        <w:rPr>
          <w:color w:val="000000"/>
          <w:sz w:val="22"/>
          <w:szCs w:val="22"/>
        </w:rPr>
        <w:t xml:space="preserve"> (пульт центрального наблюдения).</w:t>
      </w:r>
      <w:proofErr w:type="gramEnd"/>
      <w:r w:rsidRPr="00090004">
        <w:rPr>
          <w:color w:val="000000"/>
          <w:sz w:val="22"/>
          <w:szCs w:val="22"/>
        </w:rPr>
        <w:t xml:space="preserve"> Время поступления сигнала «тревога» на ПЦН регистрируется оперативным дежурным ПЦН и техническими средствами «Охраны».</w:t>
      </w:r>
    </w:p>
    <w:p w:rsidR="002B7A78" w:rsidRDefault="002B7A78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3.1.2.  При получении сигнала </w:t>
      </w:r>
      <w:r>
        <w:rPr>
          <w:b/>
          <w:color w:val="000000"/>
          <w:sz w:val="22"/>
          <w:szCs w:val="22"/>
        </w:rPr>
        <w:t>«тревога»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охраняемого объекта, оперативный дежурный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 xml:space="preserve"> направляет </w:t>
      </w:r>
      <w:r>
        <w:rPr>
          <w:b/>
          <w:color w:val="000000"/>
          <w:sz w:val="22"/>
          <w:szCs w:val="22"/>
        </w:rPr>
        <w:t>ГБР «Охрана 1»</w:t>
      </w:r>
      <w:r w:rsidR="00D20C22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а в случае возникновения объективных причин невозможности </w:t>
      </w:r>
    </w:p>
    <w:p w:rsidR="00E36735" w:rsidRDefault="002B7A78" w:rsidP="00D20C2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исполнения обязательств </w:t>
      </w:r>
      <w:r>
        <w:rPr>
          <w:b/>
          <w:color w:val="000000"/>
          <w:sz w:val="22"/>
          <w:szCs w:val="22"/>
        </w:rPr>
        <w:t>ГБР «Охрана 1»,</w:t>
      </w:r>
      <w:r>
        <w:rPr>
          <w:color w:val="000000"/>
          <w:sz w:val="22"/>
          <w:szCs w:val="22"/>
        </w:rPr>
        <w:t xml:space="preserve"> направляет </w:t>
      </w:r>
      <w:r>
        <w:rPr>
          <w:b/>
          <w:color w:val="000000"/>
          <w:sz w:val="22"/>
          <w:szCs w:val="22"/>
        </w:rPr>
        <w:t xml:space="preserve"> ГБР «Охрана 2»,</w:t>
      </w:r>
      <w:r w:rsidR="00D20C22">
        <w:rPr>
          <w:color w:val="000000"/>
          <w:sz w:val="22"/>
          <w:szCs w:val="22"/>
        </w:rPr>
        <w:t xml:space="preserve"> по прибытию к объекту </w:t>
      </w:r>
      <w:r w:rsidR="009B2E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кратчайшим путем с соблюдением правил дорожного движения</w:t>
      </w:r>
      <w:r w:rsidR="00E36735">
        <w:rPr>
          <w:color w:val="000000"/>
          <w:sz w:val="22"/>
          <w:szCs w:val="22"/>
        </w:rPr>
        <w:t>.</w:t>
      </w:r>
    </w:p>
    <w:p w:rsidR="002B7A78" w:rsidRDefault="00E36735" w:rsidP="002424B2">
      <w:pPr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B7A78">
        <w:rPr>
          <w:color w:val="000000"/>
          <w:sz w:val="22"/>
          <w:szCs w:val="22"/>
        </w:rPr>
        <w:t xml:space="preserve"> Информацию о результатах проверки объекта сотрудники </w:t>
      </w:r>
      <w:r w:rsidR="002B7A78">
        <w:rPr>
          <w:b/>
          <w:color w:val="000000"/>
          <w:sz w:val="22"/>
          <w:szCs w:val="22"/>
        </w:rPr>
        <w:t xml:space="preserve">ГБР  </w:t>
      </w:r>
      <w:r w:rsidR="002B7A78">
        <w:rPr>
          <w:color w:val="000000"/>
          <w:sz w:val="22"/>
          <w:szCs w:val="22"/>
        </w:rPr>
        <w:t xml:space="preserve">передают оперативному дежурному  </w:t>
      </w:r>
      <w:r w:rsidR="002B7A78">
        <w:rPr>
          <w:b/>
          <w:color w:val="000000"/>
          <w:sz w:val="22"/>
          <w:szCs w:val="22"/>
        </w:rPr>
        <w:t>«Охрана 1» или «Охрана 2»</w:t>
      </w:r>
      <w:r w:rsidR="002B7A78">
        <w:rPr>
          <w:color w:val="000000"/>
          <w:sz w:val="22"/>
          <w:szCs w:val="22"/>
        </w:rPr>
        <w:t xml:space="preserve">, </w:t>
      </w:r>
      <w:r w:rsidR="002B7A78">
        <w:rPr>
          <w:b/>
          <w:color w:val="000000"/>
          <w:sz w:val="22"/>
          <w:szCs w:val="22"/>
        </w:rPr>
        <w:t>«Клиенту»</w:t>
      </w:r>
      <w:r w:rsidR="002B7A78">
        <w:rPr>
          <w:color w:val="000000"/>
          <w:sz w:val="22"/>
          <w:szCs w:val="22"/>
        </w:rPr>
        <w:t xml:space="preserve"> и при необходимости в органы внутренних дел. Передача информации осуществляется  по радиоканалу при помощи радиостанции, телефону или средств мобильной связи. </w:t>
      </w:r>
    </w:p>
    <w:p w:rsidR="002B7A78" w:rsidRDefault="002B7A78" w:rsidP="00A92F6F">
      <w:pPr>
        <w:tabs>
          <w:tab w:val="num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3.1.3.  При наличии признаков проникновения на объект посторонних лиц, </w:t>
      </w:r>
      <w:r>
        <w:rPr>
          <w:b/>
          <w:color w:val="000000"/>
          <w:sz w:val="22"/>
          <w:szCs w:val="22"/>
        </w:rPr>
        <w:t>ГБР</w:t>
      </w:r>
      <w:r>
        <w:rPr>
          <w:color w:val="000000"/>
          <w:sz w:val="22"/>
          <w:szCs w:val="22"/>
        </w:rPr>
        <w:t xml:space="preserve">  немедленно принимает меры к задержанию лиц проникших на объект, сообщает оперативному дежурному </w:t>
      </w:r>
      <w:r>
        <w:rPr>
          <w:b/>
          <w:color w:val="000000"/>
          <w:sz w:val="22"/>
          <w:szCs w:val="22"/>
        </w:rPr>
        <w:t>«Охрана 1» или «Охрана 2»</w:t>
      </w:r>
      <w:r>
        <w:rPr>
          <w:color w:val="000000"/>
          <w:sz w:val="22"/>
          <w:szCs w:val="22"/>
        </w:rPr>
        <w:t xml:space="preserve">, вызывает полицию, </w:t>
      </w:r>
      <w:r>
        <w:rPr>
          <w:b/>
          <w:color w:val="000000"/>
          <w:sz w:val="22"/>
          <w:szCs w:val="22"/>
        </w:rPr>
        <w:t xml:space="preserve">«Клиента» или его представителя, </w:t>
      </w:r>
      <w:r>
        <w:rPr>
          <w:color w:val="000000"/>
          <w:sz w:val="22"/>
          <w:szCs w:val="22"/>
        </w:rPr>
        <w:t xml:space="preserve"> далее обеспечивает неприкосновенность места происшествия. По прибытии представителей сторон на место происшествия составляется двухсторонний акт по факту проникновения на объект.</w:t>
      </w:r>
    </w:p>
    <w:p w:rsidR="002B7A78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3.1.4. При обнаружении возгорания на объекте, известить органы Госпож надзора, </w:t>
      </w:r>
      <w:r>
        <w:rPr>
          <w:b/>
          <w:color w:val="000000"/>
          <w:sz w:val="22"/>
          <w:szCs w:val="22"/>
        </w:rPr>
        <w:t>«Клиента»</w:t>
      </w:r>
      <w:r>
        <w:rPr>
          <w:color w:val="000000"/>
          <w:sz w:val="22"/>
          <w:szCs w:val="22"/>
        </w:rPr>
        <w:t xml:space="preserve"> и оперативного дежурного </w:t>
      </w:r>
      <w:r>
        <w:rPr>
          <w:b/>
          <w:color w:val="000000"/>
          <w:sz w:val="22"/>
          <w:szCs w:val="22"/>
        </w:rPr>
        <w:t>«Охрана 1»</w:t>
      </w:r>
      <w:r>
        <w:rPr>
          <w:color w:val="000000"/>
          <w:sz w:val="22"/>
          <w:szCs w:val="22"/>
        </w:rPr>
        <w:t>.</w:t>
      </w:r>
    </w:p>
    <w:p w:rsidR="002B7A78" w:rsidRPr="00A92F6F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3.1.5. Осуществлять техническое обслуживание средств ОТС и устранять неисправности по заявлению «</w:t>
      </w:r>
      <w:r>
        <w:rPr>
          <w:b/>
          <w:color w:val="000000"/>
          <w:sz w:val="22"/>
          <w:szCs w:val="22"/>
        </w:rPr>
        <w:t>Клиента</w:t>
      </w:r>
      <w:r>
        <w:rPr>
          <w:color w:val="000000"/>
          <w:sz w:val="22"/>
          <w:szCs w:val="22"/>
        </w:rPr>
        <w:t>» по техническому регламенту. В случае неисправности приборов ОТС, оперативно произвести их ремонт или замену из своего резервного фонда в период срока гарантийного обслуживания. По окончании гарантийного срока, замена производиться за счет средств «</w:t>
      </w:r>
      <w:r>
        <w:rPr>
          <w:b/>
          <w:color w:val="000000"/>
          <w:sz w:val="22"/>
          <w:szCs w:val="22"/>
        </w:rPr>
        <w:t>Клиента</w:t>
      </w:r>
      <w:r>
        <w:rPr>
          <w:color w:val="000000"/>
          <w:sz w:val="22"/>
          <w:szCs w:val="22"/>
        </w:rPr>
        <w:t>».</w:t>
      </w:r>
    </w:p>
    <w:p w:rsidR="002B7A78" w:rsidRDefault="002B7A78" w:rsidP="00A92F6F">
      <w:pPr>
        <w:tabs>
          <w:tab w:val="left" w:pos="851"/>
        </w:tabs>
        <w:ind w:left="284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3.1.6. Охрана объекта осуществляется в течение срока действия договора в виде вооруженной охраны с использованием специальных средств и следующих видов оружия: пистолет служебный ИЖ-71 – 2 единицы, пистолет служебный МР-471– 2 единицы, ПКСК– 2 единицы.</w:t>
      </w:r>
    </w:p>
    <w:p w:rsidR="002B7A78" w:rsidRDefault="002B7A78" w:rsidP="00A92F6F">
      <w:pPr>
        <w:tabs>
          <w:tab w:val="left" w:pos="284"/>
          <w:tab w:val="left" w:pos="426"/>
        </w:tabs>
        <w:ind w:right="-9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ОБЯЗАННОСТИ «КЛИЕНТА»</w:t>
      </w:r>
    </w:p>
    <w:p w:rsidR="002B7A78" w:rsidRDefault="00270DB7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2B7A78">
        <w:rPr>
          <w:bCs/>
          <w:color w:val="000000"/>
          <w:sz w:val="22"/>
          <w:szCs w:val="22"/>
        </w:rPr>
        <w:t>4.1</w:t>
      </w:r>
      <w:proofErr w:type="gramStart"/>
      <w:r w:rsidR="002B7A78">
        <w:rPr>
          <w:bCs/>
          <w:color w:val="000000"/>
          <w:sz w:val="22"/>
          <w:szCs w:val="22"/>
        </w:rPr>
        <w:t xml:space="preserve">  О</w:t>
      </w:r>
      <w:proofErr w:type="gramEnd"/>
      <w:r w:rsidR="002B7A78">
        <w:rPr>
          <w:bCs/>
          <w:color w:val="000000"/>
          <w:sz w:val="22"/>
          <w:szCs w:val="22"/>
        </w:rPr>
        <w:t>беспечить « Охране» возможность доступа к охраняемому «объекту» в целях</w:t>
      </w:r>
      <w:r w:rsidR="00E36735">
        <w:rPr>
          <w:bCs/>
          <w:color w:val="000000"/>
          <w:sz w:val="22"/>
          <w:szCs w:val="22"/>
        </w:rPr>
        <w:t xml:space="preserve"> </w:t>
      </w:r>
      <w:r w:rsidR="002B7A78">
        <w:rPr>
          <w:bCs/>
          <w:color w:val="000000"/>
          <w:sz w:val="22"/>
          <w:szCs w:val="22"/>
        </w:rPr>
        <w:t>выполнения ею обязательств, взятых на себя в соответствии с настоящим Договором, для чего сдать «Охране», при заключении Договора, дубликаты ключей от входных дверей подъездов, холлов и сообщить их коды, если таковые имеются. При смене замков и кодов от входных дверей подъездов, холлов «объекта» своевременно информировать об этом «Охрану» и производить замену дубликатов ключей.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4.2 Не разглашать посторонним лицам правила пользования «сигнализацией» и присвоенный условный номер «объекта».    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4.3  Руководствоваться инструкцией по правилам пользования «сигнализацией», которая выдается «Охраной». Соблюдать правила пользования и эксплуатации сигнализации, не вносить изменений в схему сигнализации «объекта»,  не производить замену технических средств сигнализации. При обнаружении немедленно сообщить «Охране» о неисправности сигнализации  и обеспечить возможность проведения ремонтных и регламентных работ по техническому обслуживанию «сигнализации».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4.4 Не допускать  к техническим средствам сигнализации на «объекте» посторонних лиц, не уполномоченных «Охраной».   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4.5 Закрывать перед сдачей «объекта» под охрану окна, форточки, двери на замки и запоры, исключающие самопроизвольное открывание. Постоянно поддерживать их  в  исправном состоянии. Выключать электрические и газовые приборы. 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4.6 Удостовериться в течении 5 минут после сдачи «объекта» под охрану в том, что «объект» под охрану принят.</w:t>
      </w:r>
    </w:p>
    <w:p w:rsidR="002B7A78" w:rsidRDefault="002B7A78" w:rsidP="00A92F6F">
      <w:pPr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4.6.1. При подключенной услуге «СМС оповещение» «Клиента» о взятии объекта под охрану и получении подтверждения  СМС оповещения на мобильный телефон, звонить на ПЦН оперативному дежурному не нужно.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4.7  Оплатить «Охране» по расчетному счету расходы связанные с ложными выездами на «объект» группы быстрого реагирования по вине «Клиента», членов его семьи или доверенного лица  в сумме 400 рублей.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4.8 «Клиент», члены семьи или доверенные лица обязаны в течении часа прибыть на «объект» по звонку «Охраны», с целью его </w:t>
      </w:r>
      <w:proofErr w:type="spellStart"/>
      <w:r>
        <w:rPr>
          <w:bCs/>
          <w:color w:val="000000"/>
          <w:sz w:val="22"/>
          <w:szCs w:val="22"/>
        </w:rPr>
        <w:t>перезакрытия</w:t>
      </w:r>
      <w:proofErr w:type="spellEnd"/>
      <w:r>
        <w:rPr>
          <w:bCs/>
          <w:color w:val="000000"/>
          <w:sz w:val="22"/>
          <w:szCs w:val="22"/>
        </w:rPr>
        <w:t xml:space="preserve"> при прохождении сигнала «Тревога».</w:t>
      </w:r>
    </w:p>
    <w:p w:rsidR="002B7A78" w:rsidRDefault="002B7A78" w:rsidP="00A92F6F">
      <w:pPr>
        <w:tabs>
          <w:tab w:val="left" w:pos="-142"/>
        </w:tabs>
        <w:ind w:right="-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4.9 </w:t>
      </w:r>
      <w:r>
        <w:rPr>
          <w:bCs/>
          <w:color w:val="000000"/>
          <w:sz w:val="22"/>
          <w:szCs w:val="22"/>
        </w:rPr>
        <w:t>В случае неприбытия клиента или доверенного лица в течение часа, «Охрана» составляет акт на оказание дополнительных услуг по охране квартиры (коттеджа или другого помещения с личным имуществом граждан), а «Клиент» оплачивает оказанные услуги из расчета 200,00 рублей за каждый последующий  час охраны. Лимит нахождения ГБР на объекте (квартира, коттедж) после получения сигнала «тревога» на пульт централизованного наблюдения составляет не более 4 часов. При неприбытии «Клиента» или доверенного лица после истечения указанного срока, охрана объекта прекращается.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4.10 Сообщать о факте нарушения целостности охраняемых помещений или причинения ущерба повреждением имущества в результате проникновения на объект посторонних лиц в дежурную часть «Охраны» и до прибытия дежурной группы обеспечить неприкосновенность места происшествия.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4.11 Сообщать «Охране» о причиненном ущербе, на что «Охрана» в обязательном порядке высылает своих представителей на место происшествия.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4.12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>ля определения размера ущерба «Клиент» обязан предоставить «Охране» необходимую информацию, создать условия для комиссионного определения размеров ущерба.</w:t>
      </w:r>
    </w:p>
    <w:p w:rsidR="002B7A78" w:rsidRDefault="002B7A78" w:rsidP="00056074">
      <w:pPr>
        <w:tabs>
          <w:tab w:val="left" w:pos="284"/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5.ОТВЕТСТВЕННОСТЬ «ОХРАНЫ»</w:t>
      </w:r>
    </w:p>
    <w:p w:rsidR="002B7A78" w:rsidRPr="00B2776B" w:rsidRDefault="002B7A78" w:rsidP="00B2776B">
      <w:pPr>
        <w:tabs>
          <w:tab w:val="left" w:pos="284"/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 «Охрана» несет материальную ответственность в соответствии с условиями настоящего Договора, за ущерб причиненный кражей имущества из «объекта», совершенной в охраняемое время в результате невыполнения или ненадлежащего выполнения своих обязанностей по настоящему Договору.</w:t>
      </w:r>
    </w:p>
    <w:p w:rsidR="002B7A78" w:rsidRDefault="002B7A78" w:rsidP="00A92F6F">
      <w:pPr>
        <w:tabs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   « Охрана» возмещает фактический ущерб от кражи имущества из «объекта»,  но не свыше оценочной стоимости  имущества, указанной в Приложении.</w:t>
      </w:r>
    </w:p>
    <w:p w:rsidR="002B7A78" w:rsidRDefault="002B7A78" w:rsidP="00A92F6F">
      <w:pPr>
        <w:tabs>
          <w:tab w:val="left" w:pos="426"/>
        </w:tabs>
        <w:ind w:left="1140" w:right="-9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ПРИМЕЧАНИЕ</w:t>
      </w:r>
      <w:r>
        <w:rPr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Факты кражи, уничтожения или повреждения имущества посторонними лицами, проникшими на охраняемый объект, или в силу других причин по вине работников, осуществляющих охрану объектов, устанавливается органами дознания, следствия или судом.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5.3 Возмещение «Охраной» причиненного «Клиенту» ущерба производится по предоставлении «Клиентом» постановления органов дознания, следствия или приговора суда, установившего факт кражи, а также факт уничтожения или повреждения имущества посторонними лицами, проникшими на охраняемый объект, или в силу других причин по вине работников, осуществляющих охрану объектов 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  При возврате «Клиенту» похищенных товарно-материальных ценностей присутствие представителей «Охраны» является обязательным. Суммы выплаченные «Охраной» «Клиенту» за похищенные, и в по- следствии возвращенные ценности – возвращаются «Охране».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 «Охрана» освобождается от материальной ответственности: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5.5.1 За кражу имущества из «объекта», совершенную в неохраняемое время.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5.5.2 За кражу имущества из «объекта», если установлено , что «Охрана» была лишена возможности осмотреть «объект»  для выяснения причин сигнала «тревога» вследствие несоответствия дубликатов ключей от замков входных дверей подъездов, холлов, несоответствия их кодов.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5.5.3 За ущерб, причиненный имуществу на «объекте» обстоятельствами непреодолимой силы, то есть пожаром, стихийным бедствием, авариями коммунальных сетей, а также чрезвычайными обстоятельствами, возникшими помимо воли «Охраны».</w:t>
      </w:r>
    </w:p>
    <w:p w:rsidR="002B7A78" w:rsidRDefault="002B7A78" w:rsidP="003954CA">
      <w:pPr>
        <w:ind w:right="141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5.5.4 </w:t>
      </w:r>
      <w:r>
        <w:rPr>
          <w:color w:val="000000"/>
          <w:sz w:val="22"/>
          <w:szCs w:val="22"/>
        </w:rPr>
        <w:t xml:space="preserve">«Охрана» не несет ответственность за ущерб, причиненный наружным конструкциям охраняемого объекта (замки, двери, окна, дверные и витринные стекла, жалюзи, </w:t>
      </w:r>
      <w:proofErr w:type="spellStart"/>
      <w:r>
        <w:rPr>
          <w:color w:val="000000"/>
          <w:sz w:val="22"/>
          <w:szCs w:val="22"/>
        </w:rPr>
        <w:t>рольставни</w:t>
      </w:r>
      <w:proofErr w:type="spellEnd"/>
      <w:r>
        <w:rPr>
          <w:color w:val="000000"/>
          <w:sz w:val="22"/>
          <w:szCs w:val="22"/>
        </w:rPr>
        <w:t>, кондиционеры).</w:t>
      </w:r>
    </w:p>
    <w:p w:rsidR="002B7A78" w:rsidRDefault="002B7A78" w:rsidP="00A92F6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5.5.5 </w:t>
      </w:r>
      <w:r>
        <w:rPr>
          <w:sz w:val="22"/>
          <w:szCs w:val="22"/>
        </w:rPr>
        <w:t xml:space="preserve">В случае создания «Клиентом» зон заниженной чувствительности приборов объемного обнаружения путем установки преграждающих предметов (шкафов, стеллажей и т.д.), а также застекленных и сетчатых перегородок, повлекших за собой не корректную работу средств охранной сигнализации при попытке проникновения и кражи материальных ценностей.    </w:t>
      </w:r>
    </w:p>
    <w:p w:rsidR="002B7A78" w:rsidRDefault="002B7A78" w:rsidP="00A92F6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5.5.6. В случае проникновения на «объект» через места, не оборудованные техническими средствами безопасности и/или во время, когда объект не был поставлен «Клиентом» под охрану.</w:t>
      </w:r>
    </w:p>
    <w:p w:rsidR="002B7A78" w:rsidRDefault="002B7A78" w:rsidP="00430CE7">
      <w:pPr>
        <w:tabs>
          <w:tab w:val="left" w:pos="284"/>
          <w:tab w:val="left" w:pos="426"/>
        </w:tabs>
        <w:ind w:left="420" w:right="-99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ОТВЕТСТВЕННОСТЬ «КЛИЕНТА»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6.1 «Клиент» несет ответственность по выполнению условий настоящего Договора за действия членов его семьи или доверенного лица противоречащие  условиям Договора.</w:t>
      </w:r>
    </w:p>
    <w:p w:rsidR="002B7A78" w:rsidRDefault="002B7A78" w:rsidP="00430CE7">
      <w:pPr>
        <w:tabs>
          <w:tab w:val="left" w:pos="284"/>
          <w:tab w:val="left" w:pos="426"/>
        </w:tabs>
        <w:ind w:right="-99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 ПРАВА «ОХРАНЫ»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 Не принимать «объект» под охрану и приостанавливать действие настоящего Договора или расторгать его в одностороннем порядке, предварительно уведомив «Клиента», в случаях, если: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7.1.1 Сданные дубликаты ключей или сообщенные коды не соответствуют замкам, запорным устройствам входных дверей подъездов, холлов.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7.1.2   «Клиент» имеет задолженность по оплате за охрану «объекта» за 2 месяца и более.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7.2 Не принимать «объект» под охрану, если возникли причины, препятствующие ее осуществлению (отключение электроэнергии, замена или передислокация пульта, неисправность или ремонт сигнализации на «объекте»).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7.3 Присутствовать при возвращении «Клиенту» органами следствия или судом похищенного из «объекта» имущества.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7.4  Устанавливать размер компенсации за ложный выезд группы быстрого реагирования на «объект», исходя из фактически сложившихся  расходов, и изменять его по мере изменения расходов, с предварительным  уведомлением «Клиента» за один месяц.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7.5  Устанавливать тарифы на услуги, исходя из фактически сложившихся расходов по их оказанию, а также пересматривать их. </w:t>
      </w:r>
    </w:p>
    <w:p w:rsidR="002B7A78" w:rsidRPr="00A32E9B" w:rsidRDefault="002B7A78" w:rsidP="00A32E9B">
      <w:pPr>
        <w:tabs>
          <w:tab w:val="left" w:pos="284"/>
          <w:tab w:val="left" w:pos="426"/>
        </w:tabs>
        <w:ind w:left="420" w:right="-9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8. ПРАВА « КЛИЕНТА»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  Сдавать «объект» под охрану в любое время и на любой срок в пределах действия условия настоящего Договора.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 Назначать своих доверенных лиц и передавать им право входа на «объект», пользования «сигнализацией» и исполнения условий настоящего Договора.</w:t>
      </w:r>
    </w:p>
    <w:p w:rsidR="002B7A78" w:rsidRDefault="002B7A78" w:rsidP="00A92F6F">
      <w:pPr>
        <w:tabs>
          <w:tab w:val="left" w:pos="284"/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   Вызывать работника «Охраны»  для  ремонта сигнализации на «объекте».</w:t>
      </w:r>
    </w:p>
    <w:p w:rsidR="002B7A78" w:rsidRDefault="002B7A78" w:rsidP="004B3C94">
      <w:pPr>
        <w:tabs>
          <w:tab w:val="left" w:pos="284"/>
          <w:tab w:val="left" w:pos="426"/>
          <w:tab w:val="left" w:pos="1134"/>
        </w:tabs>
        <w:ind w:right="-9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РАЗРЕШЕНИЕ СПОРОВ</w:t>
      </w:r>
    </w:p>
    <w:p w:rsidR="00E36735" w:rsidRDefault="002B7A78" w:rsidP="00E10A0B">
      <w:pPr>
        <w:tabs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DB1DB2">
        <w:rPr>
          <w:color w:val="000000"/>
          <w:sz w:val="24"/>
          <w:szCs w:val="24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Нижегородской области, расположенном по адресу: 603082 г. Нижний Новгород,  Кремль, корпус 9.</w:t>
      </w:r>
    </w:p>
    <w:p w:rsidR="00612A65" w:rsidRPr="00612A65" w:rsidRDefault="00612A65" w:rsidP="00612A65">
      <w:pPr>
        <w:pStyle w:val="a3"/>
        <w:numPr>
          <w:ilvl w:val="0"/>
          <w:numId w:val="13"/>
        </w:numPr>
        <w:tabs>
          <w:tab w:val="left" w:pos="709"/>
        </w:tabs>
        <w:ind w:right="141"/>
        <w:jc w:val="center"/>
        <w:rPr>
          <w:b/>
          <w:bCs/>
          <w:color w:val="000000"/>
          <w:sz w:val="22"/>
          <w:szCs w:val="22"/>
        </w:rPr>
      </w:pPr>
      <w:r w:rsidRPr="00FF7700">
        <w:rPr>
          <w:b/>
          <w:bCs/>
          <w:color w:val="000000"/>
          <w:sz w:val="22"/>
          <w:szCs w:val="22"/>
        </w:rPr>
        <w:t>ПОРЯДОК РАСЧЕТОВ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 xml:space="preserve">.1. За услуги, предоставляемые «Охрана 1» ,  «Заказчик» обязуется производить оплату в размерах, установленных в Приложение №1 настоящего договора. Оплата «Заказчиком» производится  платежными поручениями на основании выставляемых «Охраной» счетов и актов выполненных работ. Представитель «Охраны 1» передает «Заказчику»  подписанный акт выполненных работ в двух экземплярах и счет на оплату, не позднее первого числа месяца следующего </w:t>
      </w:r>
      <w:proofErr w:type="gramStart"/>
      <w:r w:rsidRPr="009D353B">
        <w:rPr>
          <w:color w:val="000000"/>
          <w:sz w:val="22"/>
          <w:szCs w:val="22"/>
        </w:rPr>
        <w:t>за</w:t>
      </w:r>
      <w:proofErr w:type="gramEnd"/>
      <w:r w:rsidRPr="009D353B">
        <w:rPr>
          <w:color w:val="000000"/>
          <w:sz w:val="22"/>
          <w:szCs w:val="22"/>
        </w:rPr>
        <w:t xml:space="preserve"> отчетным. </w:t>
      </w:r>
      <w:r w:rsidRPr="009D353B">
        <w:rPr>
          <w:color w:val="000000"/>
          <w:sz w:val="22"/>
          <w:szCs w:val="22"/>
          <w:u w:val="single"/>
        </w:rPr>
        <w:t xml:space="preserve">  Перечисление денежных средств на расчетный счет «Охрана 1»  производится не позднее 7 числа месяца, следующего за </w:t>
      </w:r>
      <w:proofErr w:type="gramStart"/>
      <w:r w:rsidRPr="009D353B">
        <w:rPr>
          <w:color w:val="000000"/>
          <w:sz w:val="22"/>
          <w:szCs w:val="22"/>
          <w:u w:val="single"/>
        </w:rPr>
        <w:t>расчетным</w:t>
      </w:r>
      <w:proofErr w:type="gramEnd"/>
      <w:r w:rsidRPr="009D353B">
        <w:rPr>
          <w:color w:val="000000"/>
          <w:sz w:val="22"/>
          <w:szCs w:val="22"/>
          <w:u w:val="single"/>
        </w:rPr>
        <w:t>. Датой оплаты считается дата списания денежных сре</w:t>
      </w:r>
      <w:proofErr w:type="gramStart"/>
      <w:r w:rsidRPr="009D353B">
        <w:rPr>
          <w:color w:val="000000"/>
          <w:sz w:val="22"/>
          <w:szCs w:val="22"/>
          <w:u w:val="single"/>
        </w:rPr>
        <w:t>дств с р</w:t>
      </w:r>
      <w:proofErr w:type="gramEnd"/>
      <w:r w:rsidRPr="009D353B">
        <w:rPr>
          <w:color w:val="000000"/>
          <w:sz w:val="22"/>
          <w:szCs w:val="22"/>
          <w:u w:val="single"/>
        </w:rPr>
        <w:t xml:space="preserve">асчетного счета «Заказчика».  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D353B">
        <w:rPr>
          <w:sz w:val="22"/>
          <w:szCs w:val="22"/>
        </w:rPr>
        <w:t xml:space="preserve">.2. Стоимость услуг «Охрана 1»  предоставляемых «Заказчику», по необходимости может уточняться сторонами ежемесячно с подписанием протокола соглашения цены. 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 w:rsidRPr="009D353B">
        <w:rPr>
          <w:color w:val="000000"/>
          <w:sz w:val="22"/>
          <w:szCs w:val="22"/>
        </w:rPr>
        <w:t xml:space="preserve">.3. </w:t>
      </w:r>
      <w:proofErr w:type="gramStart"/>
      <w:r w:rsidRPr="009D353B">
        <w:rPr>
          <w:sz w:val="22"/>
          <w:szCs w:val="22"/>
        </w:rPr>
        <w:t>«Заказчик» с момента передачи «Охрана 1» Акта выполненных работ, в течение 2-х рабочих дней, подписывает его и один экземпляр передает представителю «Охрана 1» . Если в указанный срок,  подписанный экземпляр не был передан в «Охрана 1», Акт выполненных работ считается подписанным, а обязательство по настоящему договору «Охрана 1» выполнило в полном объеме.</w:t>
      </w:r>
      <w:proofErr w:type="gramEnd"/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>.</w:t>
      </w:r>
      <w:r w:rsidRPr="009D353B">
        <w:rPr>
          <w:sz w:val="22"/>
          <w:szCs w:val="22"/>
        </w:rPr>
        <w:t xml:space="preserve">4. В случае несвоевременной оплаты услуг по настоящему договору заказчик уплачивает «Охрана 1» штраф в размере 0,1% от суммы задолженности за каждый день просрочки. </w:t>
      </w:r>
    </w:p>
    <w:p w:rsidR="00612A65" w:rsidRPr="009D353B" w:rsidRDefault="00612A65" w:rsidP="00612A6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9D353B">
        <w:rPr>
          <w:color w:val="000000"/>
          <w:sz w:val="22"/>
          <w:szCs w:val="22"/>
        </w:rPr>
        <w:t xml:space="preserve">   </w:t>
      </w:r>
      <w:r w:rsidRPr="009D353B">
        <w:rPr>
          <w:sz w:val="22"/>
          <w:szCs w:val="22"/>
        </w:rPr>
        <w:t xml:space="preserve">При просрочке платежей более 1(одного) календарного месяца действие настоящего договора приостанавливается и «Охрана 1»  ответственность за сохранность имущества на объекте не несет, а после оплаты Заказчиком стоимости выполненных услуг, штрафа, охрана объекта возобновляется, причем договорные отношения возобновляются в полном объеме и на предусмотренный договором срок.   </w:t>
      </w:r>
    </w:p>
    <w:p w:rsidR="00612A65" w:rsidRPr="001E67C3" w:rsidRDefault="00612A65" w:rsidP="001E67C3">
      <w:pPr>
        <w:tabs>
          <w:tab w:val="left" w:pos="142"/>
          <w:tab w:val="num" w:pos="1560"/>
        </w:tabs>
        <w:ind w:left="14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D353B">
        <w:rPr>
          <w:color w:val="000000"/>
          <w:sz w:val="22"/>
          <w:szCs w:val="22"/>
        </w:rPr>
        <w:t xml:space="preserve">.5. Взаиморасчет </w:t>
      </w:r>
      <w:proofErr w:type="gramStart"/>
      <w:r w:rsidRPr="009D353B">
        <w:rPr>
          <w:color w:val="000000"/>
          <w:sz w:val="22"/>
          <w:szCs w:val="22"/>
        </w:rPr>
        <w:t>между</w:t>
      </w:r>
      <w:proofErr w:type="gramEnd"/>
      <w:r w:rsidRPr="009D353B">
        <w:rPr>
          <w:color w:val="000000"/>
          <w:sz w:val="22"/>
          <w:szCs w:val="22"/>
        </w:rPr>
        <w:t xml:space="preserve"> «</w:t>
      </w:r>
      <w:proofErr w:type="gramStart"/>
      <w:r w:rsidRPr="009D353B">
        <w:rPr>
          <w:color w:val="000000"/>
          <w:sz w:val="22"/>
          <w:szCs w:val="22"/>
        </w:rPr>
        <w:t>Охрана</w:t>
      </w:r>
      <w:proofErr w:type="gramEnd"/>
      <w:r w:rsidRPr="009D353B">
        <w:rPr>
          <w:color w:val="000000"/>
          <w:sz w:val="22"/>
          <w:szCs w:val="22"/>
        </w:rPr>
        <w:t xml:space="preserve"> 1»  и  «Охрана 2» производиться по факту реагирования ГБР на объект Заказчика, путем перечисления денежных средств на расчетный счет организации после подписания акта оказанных услуг.   </w:t>
      </w:r>
    </w:p>
    <w:p w:rsidR="002B7A78" w:rsidRDefault="001E67C3" w:rsidP="00C45135">
      <w:pPr>
        <w:tabs>
          <w:tab w:val="left" w:pos="709"/>
        </w:tabs>
        <w:ind w:left="426" w:right="141" w:firstLine="14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</w:t>
      </w:r>
      <w:r w:rsidR="002B7A78">
        <w:rPr>
          <w:b/>
          <w:bCs/>
          <w:color w:val="000000"/>
          <w:sz w:val="22"/>
          <w:szCs w:val="22"/>
        </w:rPr>
        <w:t>. ФОРС – МАЖОРНЫЕ ОБСТОЯТЕЛЬСТВА</w:t>
      </w:r>
    </w:p>
    <w:p w:rsidR="002B7A78" w:rsidRDefault="001E67C3" w:rsidP="00A92F6F">
      <w:pPr>
        <w:pStyle w:val="21"/>
        <w:rPr>
          <w:sz w:val="22"/>
          <w:szCs w:val="22"/>
        </w:rPr>
      </w:pPr>
      <w:r>
        <w:rPr>
          <w:sz w:val="22"/>
          <w:szCs w:val="22"/>
        </w:rPr>
        <w:t>11</w:t>
      </w:r>
      <w:r w:rsidR="002B7A78">
        <w:rPr>
          <w:sz w:val="22"/>
          <w:szCs w:val="22"/>
        </w:rPr>
        <w:t>.1</w:t>
      </w:r>
      <w:proofErr w:type="gramStart"/>
      <w:r w:rsidR="002B7A78">
        <w:rPr>
          <w:sz w:val="22"/>
          <w:szCs w:val="22"/>
        </w:rPr>
        <w:t xml:space="preserve"> П</w:t>
      </w:r>
      <w:proofErr w:type="gramEnd"/>
      <w:r w:rsidR="002B7A78">
        <w:rPr>
          <w:sz w:val="22"/>
          <w:szCs w:val="22"/>
        </w:rPr>
        <w:t>од форс-мажорными обстоятельствами понимаются события, за возникновение которых стороны не отвечают, и оказывать влияние, на которые ни имеют возможности в том числе: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договору и т.д.</w:t>
      </w:r>
    </w:p>
    <w:p w:rsidR="002B7A78" w:rsidRDefault="003A1A4E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2B7A78">
        <w:rPr>
          <w:color w:val="000000"/>
          <w:sz w:val="22"/>
          <w:szCs w:val="22"/>
        </w:rPr>
        <w:t>.2</w:t>
      </w:r>
      <w:proofErr w:type="gramStart"/>
      <w:r w:rsidR="002B7A78">
        <w:rPr>
          <w:color w:val="000000"/>
          <w:sz w:val="22"/>
          <w:szCs w:val="22"/>
        </w:rPr>
        <w:t xml:space="preserve"> Е</w:t>
      </w:r>
      <w:proofErr w:type="gramEnd"/>
      <w:r w:rsidR="002B7A78">
        <w:rPr>
          <w:color w:val="000000"/>
          <w:sz w:val="22"/>
          <w:szCs w:val="22"/>
        </w:rPr>
        <w:t>сли форс-мажорные обстоятельства имеют место и препятствуют сторонам своевременно выполнить свои обязательства вследствие наступления таких обстоятельств, освобождается от исполнения обязательств по Договору до прекращения их действия при условии, что она немедленно письменно уведомит другую сторону о случившемся с подробным описанием создавшихся условий с предоставлением справок соответствующих органов.</w:t>
      </w:r>
    </w:p>
    <w:p w:rsidR="002B7A78" w:rsidRDefault="00F52048" w:rsidP="00C11939">
      <w:pPr>
        <w:tabs>
          <w:tab w:val="left" w:pos="284"/>
          <w:tab w:val="left" w:pos="426"/>
          <w:tab w:val="left" w:pos="1134"/>
        </w:tabs>
        <w:ind w:right="-99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="002B7A78">
        <w:rPr>
          <w:b/>
          <w:bCs/>
          <w:color w:val="000000"/>
          <w:sz w:val="22"/>
          <w:szCs w:val="22"/>
        </w:rPr>
        <w:t>. СРОК ДЕЙСТВИЯ ДОГОВОРА И ПРОЧИЕ УСЛОВИЯ ДОГОВОРА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</w:t>
      </w:r>
      <w:r w:rsidR="002B7A78">
        <w:rPr>
          <w:color w:val="000000"/>
          <w:sz w:val="22"/>
          <w:szCs w:val="22"/>
        </w:rPr>
        <w:t>. Настоящий Договор заключен сроком на 1 год и действует  с момента принятия объекта под охрану  и автоматически пролонгируется на тот же срок, если ни одна из сторон не уведомит другую об обратном намерении в срок не позднее 30 дней до окончания срока его действия.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</w:t>
      </w:r>
      <w:r w:rsidR="002B7A78">
        <w:rPr>
          <w:color w:val="000000"/>
          <w:sz w:val="22"/>
          <w:szCs w:val="22"/>
        </w:rPr>
        <w:t xml:space="preserve">. Каждая из сторон в любое время вправе расторгнуть настоящий Договор, письменно уведомив о своем намерении другую сторону за </w:t>
      </w:r>
      <w:r w:rsidR="002B7A78">
        <w:rPr>
          <w:bCs/>
          <w:color w:val="000000"/>
          <w:sz w:val="22"/>
          <w:szCs w:val="22"/>
          <w:u w:val="single"/>
        </w:rPr>
        <w:t>30 дней</w:t>
      </w:r>
      <w:r w:rsidR="002B7A78">
        <w:rPr>
          <w:color w:val="000000"/>
          <w:sz w:val="22"/>
          <w:szCs w:val="22"/>
        </w:rPr>
        <w:t xml:space="preserve">. В течение этого срока «Охрана» выполняет свои обязанности по Договору. </w:t>
      </w:r>
    </w:p>
    <w:p w:rsidR="002B7A78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12.3</w:t>
      </w:r>
      <w:r w:rsidR="002B7A78">
        <w:rPr>
          <w:color w:val="000000"/>
          <w:sz w:val="22"/>
          <w:szCs w:val="22"/>
        </w:rPr>
        <w:t xml:space="preserve">. Если за </w:t>
      </w:r>
      <w:r w:rsidR="002B7A78">
        <w:rPr>
          <w:bCs/>
          <w:color w:val="000000"/>
          <w:sz w:val="22"/>
          <w:szCs w:val="22"/>
          <w:u w:val="single"/>
        </w:rPr>
        <w:t>30 дней</w:t>
      </w:r>
      <w:r w:rsidR="002B7A78">
        <w:rPr>
          <w:color w:val="000000"/>
          <w:sz w:val="22"/>
          <w:szCs w:val="22"/>
        </w:rPr>
        <w:t xml:space="preserve"> до истечения срока Договора стороны не сообщили письменно о прекращении действия Договора, то он считается продленным на тот же срок на тех же условиях. В порядке, установленном настоящим пунктом, Договор может продлеваться неограниченное число раз.</w:t>
      </w:r>
    </w:p>
    <w:p w:rsidR="002B7A78" w:rsidRPr="00B459B1" w:rsidRDefault="00F52048" w:rsidP="00A92F6F">
      <w:pPr>
        <w:tabs>
          <w:tab w:val="left" w:pos="284"/>
          <w:tab w:val="left" w:pos="426"/>
          <w:tab w:val="left" w:pos="1134"/>
        </w:tabs>
        <w:ind w:right="-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</w:t>
      </w:r>
      <w:r w:rsidR="002B7A78">
        <w:rPr>
          <w:color w:val="000000"/>
          <w:sz w:val="22"/>
          <w:szCs w:val="22"/>
        </w:rPr>
        <w:t>. Настоящий Договор составлен в трех экземплярах, которые находятся у трех сторон и  имеют одинаковую юридическую силу.</w:t>
      </w:r>
    </w:p>
    <w:p w:rsidR="002B7A78" w:rsidRDefault="009324B6" w:rsidP="00B459B1">
      <w:pPr>
        <w:tabs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</w:t>
      </w:r>
      <w:r w:rsidR="002B7A78">
        <w:rPr>
          <w:b/>
          <w:bCs/>
          <w:color w:val="000000"/>
          <w:sz w:val="22"/>
          <w:szCs w:val="22"/>
        </w:rPr>
        <w:t>. БАНКОВСКИЕ РЕКВИЗИТЫ И ЮРИДИЧЕСКИЕ АДРЕСА СТОРОН</w:t>
      </w:r>
    </w:p>
    <w:p w:rsidR="00C3357B" w:rsidRDefault="00C3357B" w:rsidP="00B459B1">
      <w:pPr>
        <w:tabs>
          <w:tab w:val="left" w:pos="426"/>
        </w:tabs>
        <w:ind w:right="-9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8"/>
        <w:tblW w:w="108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13"/>
        <w:gridCol w:w="3520"/>
      </w:tblGrid>
      <w:tr w:rsidR="00C3357B" w:rsidTr="00755491">
        <w:tc>
          <w:tcPr>
            <w:tcW w:w="3545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«Охрана 1»</w:t>
            </w:r>
          </w:p>
        </w:tc>
        <w:tc>
          <w:tcPr>
            <w:tcW w:w="3813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«Охрана 2»</w:t>
            </w:r>
          </w:p>
        </w:tc>
        <w:tc>
          <w:tcPr>
            <w:tcW w:w="3520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«Клиент»</w:t>
            </w:r>
          </w:p>
        </w:tc>
      </w:tr>
      <w:tr w:rsidR="00C3357B" w:rsidTr="00755491">
        <w:tc>
          <w:tcPr>
            <w:tcW w:w="3545" w:type="dxa"/>
          </w:tcPr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b/>
                <w:color w:val="000000"/>
                <w:sz w:val="22"/>
                <w:szCs w:val="22"/>
              </w:rPr>
              <w:t>ООО ЧОО «ГАРАНТ ультра»</w:t>
            </w:r>
          </w:p>
        </w:tc>
        <w:tc>
          <w:tcPr>
            <w:tcW w:w="3813" w:type="dxa"/>
          </w:tcPr>
          <w:p w:rsidR="00C3357B" w:rsidRPr="003C0A2D" w:rsidRDefault="00C3357B" w:rsidP="00E61504">
            <w:pPr>
              <w:pStyle w:val="3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ООО ЧОО  «ГАРАНТ ультра </w:t>
            </w:r>
            <w:r w:rsidRPr="003C0A2D">
              <w:rPr>
                <w:rFonts w:ascii="Times New Roman" w:hAnsi="Times New Roman"/>
                <w:b/>
                <w:bCs/>
                <w:sz w:val="22"/>
                <w:szCs w:val="22"/>
              </w:rPr>
              <w:t>НН»</w:t>
            </w:r>
          </w:p>
        </w:tc>
        <w:tc>
          <w:tcPr>
            <w:tcW w:w="3520" w:type="dxa"/>
          </w:tcPr>
          <w:p w:rsidR="00C3357B" w:rsidRPr="00415D3D" w:rsidRDefault="00C3357B" w:rsidP="00E56FC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C3357B" w:rsidRPr="00D74A80" w:rsidTr="00755491">
        <w:tc>
          <w:tcPr>
            <w:tcW w:w="3545" w:type="dxa"/>
          </w:tcPr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Лицензия № О-202 от 17.05 2013 г.</w:t>
            </w:r>
          </w:p>
          <w:p w:rsidR="00C3357B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Юр</w:t>
            </w:r>
            <w:proofErr w:type="gramStart"/>
            <w:r w:rsidRPr="00415D3D">
              <w:rPr>
                <w:sz w:val="22"/>
                <w:szCs w:val="22"/>
              </w:rPr>
              <w:t>.а</w:t>
            </w:r>
            <w:proofErr w:type="gramEnd"/>
            <w:r w:rsidRPr="00415D3D">
              <w:rPr>
                <w:sz w:val="22"/>
                <w:szCs w:val="22"/>
              </w:rPr>
              <w:t>дрес:603105, г. Н.</w:t>
            </w:r>
            <w:r>
              <w:rPr>
                <w:sz w:val="22"/>
                <w:szCs w:val="22"/>
              </w:rPr>
              <w:t xml:space="preserve"> </w:t>
            </w:r>
            <w:r w:rsidRPr="00415D3D">
              <w:rPr>
                <w:sz w:val="22"/>
                <w:szCs w:val="22"/>
              </w:rPr>
              <w:t xml:space="preserve">Новгород,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ул. Ошарская, д.96</w:t>
            </w:r>
            <w:proofErr w:type="gramStart"/>
            <w:r w:rsidRPr="00415D3D">
              <w:rPr>
                <w:sz w:val="22"/>
                <w:szCs w:val="22"/>
              </w:rPr>
              <w:t xml:space="preserve"> А</w:t>
            </w:r>
            <w:proofErr w:type="gramEnd"/>
            <w:r w:rsidRPr="00415D3D">
              <w:rPr>
                <w:sz w:val="22"/>
                <w:szCs w:val="22"/>
              </w:rPr>
              <w:t>, пом.2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ИНН/КПП 5262106363/526201001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ОГРН 1025203738086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proofErr w:type="gramStart"/>
            <w:r w:rsidRPr="00415D3D">
              <w:rPr>
                <w:sz w:val="22"/>
                <w:szCs w:val="22"/>
              </w:rPr>
              <w:t>р</w:t>
            </w:r>
            <w:proofErr w:type="gramEnd"/>
            <w:r w:rsidRPr="00415D3D">
              <w:rPr>
                <w:sz w:val="22"/>
                <w:szCs w:val="22"/>
              </w:rPr>
              <w:t>/</w:t>
            </w:r>
            <w:proofErr w:type="spellStart"/>
            <w:r w:rsidRPr="00415D3D">
              <w:rPr>
                <w:sz w:val="22"/>
                <w:szCs w:val="22"/>
              </w:rPr>
              <w:t>сч</w:t>
            </w:r>
            <w:proofErr w:type="spellEnd"/>
            <w:r w:rsidRPr="00415D3D">
              <w:rPr>
                <w:sz w:val="22"/>
                <w:szCs w:val="22"/>
              </w:rPr>
              <w:t xml:space="preserve"> 40702810442050003052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4"/>
                <w:szCs w:val="24"/>
              </w:rPr>
              <w:t>к/</w:t>
            </w:r>
            <w:proofErr w:type="spellStart"/>
            <w:r w:rsidRPr="00415D3D">
              <w:rPr>
                <w:sz w:val="24"/>
                <w:szCs w:val="24"/>
              </w:rPr>
              <w:t>сч</w:t>
            </w:r>
            <w:proofErr w:type="spellEnd"/>
            <w:r w:rsidRPr="00415D3D">
              <w:rPr>
                <w:sz w:val="24"/>
                <w:szCs w:val="24"/>
              </w:rPr>
              <w:t xml:space="preserve"> </w:t>
            </w:r>
            <w:r w:rsidRPr="00415D3D">
              <w:rPr>
                <w:sz w:val="22"/>
                <w:szCs w:val="22"/>
              </w:rPr>
              <w:t>30101810900000000603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 xml:space="preserve">в Волго-Вятском банке 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Сбербанка РФ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БИК 042202603</w:t>
            </w:r>
          </w:p>
          <w:p w:rsidR="00C3357B" w:rsidRPr="00415D3D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Тел. 437-63-11, 437-63-10</w:t>
            </w:r>
          </w:p>
          <w:p w:rsidR="00C3357B" w:rsidRPr="00B459B1" w:rsidRDefault="00C3357B" w:rsidP="00E61504">
            <w:pPr>
              <w:rPr>
                <w:sz w:val="22"/>
                <w:szCs w:val="22"/>
              </w:rPr>
            </w:pPr>
            <w:r w:rsidRPr="00415D3D">
              <w:rPr>
                <w:sz w:val="22"/>
                <w:szCs w:val="22"/>
              </w:rPr>
              <w:t>Факс 437-63-08</w:t>
            </w:r>
          </w:p>
          <w:p w:rsidR="00C3357B" w:rsidRPr="00415D3D" w:rsidRDefault="00C3357B" w:rsidP="00E61504">
            <w:pPr>
              <w:tabs>
                <w:tab w:val="left" w:pos="426"/>
              </w:tabs>
              <w:ind w:right="-9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</w:tcPr>
          <w:p w:rsidR="00C3357B" w:rsidRPr="003C0A2D" w:rsidRDefault="00C3357B" w:rsidP="00E61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О-531 от 15.12. 2015 г.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3105, г"/>
              </w:smartTagPr>
              <w:r w:rsidRPr="003C0A2D">
                <w:rPr>
                  <w:sz w:val="22"/>
                  <w:szCs w:val="22"/>
                </w:rPr>
                <w:t>603105, г</w:t>
              </w:r>
            </w:smartTag>
            <w:r w:rsidRPr="003C0A2D">
              <w:rPr>
                <w:sz w:val="22"/>
                <w:szCs w:val="22"/>
              </w:rPr>
              <w:t xml:space="preserve">. Нижний Новгород,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ул. Ошарская, д.96 «а», пом.1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ИНН 5262215059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КПП 526201001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ОГРН 1075262015454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proofErr w:type="gramStart"/>
            <w:r w:rsidRPr="003C0A2D">
              <w:rPr>
                <w:sz w:val="22"/>
                <w:szCs w:val="22"/>
              </w:rPr>
              <w:t>р</w:t>
            </w:r>
            <w:proofErr w:type="gramEnd"/>
            <w:r w:rsidRPr="003C0A2D">
              <w:rPr>
                <w:sz w:val="22"/>
                <w:szCs w:val="22"/>
              </w:rPr>
              <w:t>/с 40702810042050007351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к/с 30101810900000000603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в Волго-Вятском банке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Сбербанка России г. Н.</w:t>
            </w:r>
            <w:r>
              <w:rPr>
                <w:sz w:val="22"/>
                <w:szCs w:val="22"/>
              </w:rPr>
              <w:t xml:space="preserve"> </w:t>
            </w:r>
            <w:r w:rsidRPr="003C0A2D">
              <w:rPr>
                <w:sz w:val="22"/>
                <w:szCs w:val="22"/>
              </w:rPr>
              <w:t xml:space="preserve">Новгород 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 xml:space="preserve">БИК 042202603 </w:t>
            </w:r>
          </w:p>
          <w:p w:rsidR="00C3357B" w:rsidRPr="003C0A2D" w:rsidRDefault="00C3357B" w:rsidP="00E61504">
            <w:pPr>
              <w:pStyle w:val="3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3C0A2D">
              <w:rPr>
                <w:rFonts w:ascii="Times New Roman" w:hAnsi="Times New Roman"/>
                <w:sz w:val="22"/>
                <w:szCs w:val="22"/>
              </w:rPr>
              <w:t>Тел. 437-63-17, 437-63-79</w:t>
            </w:r>
          </w:p>
          <w:p w:rsidR="00C3357B" w:rsidRPr="003C0A2D" w:rsidRDefault="00C3357B" w:rsidP="00E61504">
            <w:pPr>
              <w:rPr>
                <w:sz w:val="22"/>
                <w:szCs w:val="22"/>
              </w:rPr>
            </w:pPr>
            <w:r w:rsidRPr="003C0A2D">
              <w:rPr>
                <w:sz w:val="22"/>
                <w:szCs w:val="22"/>
              </w:rPr>
              <w:t>Факс 437-63-08</w:t>
            </w:r>
          </w:p>
        </w:tc>
        <w:tc>
          <w:tcPr>
            <w:tcW w:w="3520" w:type="dxa"/>
          </w:tcPr>
          <w:p w:rsidR="00D74A80" w:rsidRPr="00D74A80" w:rsidRDefault="00D74A80" w:rsidP="00E615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B7A78" w:rsidRPr="00D74A80" w:rsidRDefault="002B7A78" w:rsidP="00B459B1">
      <w:pPr>
        <w:tabs>
          <w:tab w:val="left" w:pos="426"/>
        </w:tabs>
        <w:ind w:right="-99"/>
        <w:rPr>
          <w:b/>
          <w:bCs/>
          <w:color w:val="000000"/>
          <w:sz w:val="22"/>
          <w:szCs w:val="22"/>
          <w:lang w:val="en-US"/>
        </w:rPr>
      </w:pPr>
    </w:p>
    <w:p w:rsidR="002B7A78" w:rsidRDefault="002A41B2" w:rsidP="00B459B1">
      <w:pPr>
        <w:tabs>
          <w:tab w:val="left" w:pos="426"/>
        </w:tabs>
        <w:ind w:left="426" w:right="-9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</w:t>
      </w:r>
      <w:r w:rsidR="002B7A78">
        <w:rPr>
          <w:b/>
          <w:bCs/>
          <w:color w:val="000000"/>
          <w:sz w:val="22"/>
          <w:szCs w:val="22"/>
        </w:rPr>
        <w:t>.  ПОДПИСИ СТОРОН</w:t>
      </w:r>
    </w:p>
    <w:p w:rsidR="00844385" w:rsidRDefault="00844385" w:rsidP="00B459B1">
      <w:pPr>
        <w:tabs>
          <w:tab w:val="left" w:pos="426"/>
        </w:tabs>
        <w:ind w:left="426" w:right="-9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544"/>
      </w:tblGrid>
      <w:tr w:rsidR="00844385" w:rsidTr="00755491">
        <w:tc>
          <w:tcPr>
            <w:tcW w:w="3545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844385" w:rsidRPr="00DC314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«ГАРАНТ ультра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827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«ГАРАНТ ультра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НН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544" w:type="dxa"/>
          </w:tcPr>
          <w:p w:rsidR="00844385" w:rsidRDefault="00844385" w:rsidP="00E61504">
            <w:pPr>
              <w:tabs>
                <w:tab w:val="left" w:pos="426"/>
              </w:tabs>
              <w:ind w:right="-99"/>
              <w:rPr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«Клиент» </w:t>
            </w:r>
          </w:p>
          <w:p w:rsidR="00844385" w:rsidRPr="00E56FC9" w:rsidRDefault="00844385" w:rsidP="00E56FC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44385" w:rsidTr="00755491">
        <w:tc>
          <w:tcPr>
            <w:tcW w:w="3545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__________________Игнатьев А.М.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3827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_______</w:t>
            </w:r>
            <w:r>
              <w:rPr>
                <w:bCs/>
                <w:color w:val="000000"/>
                <w:sz w:val="22"/>
                <w:szCs w:val="22"/>
              </w:rPr>
              <w:t>_____</w:t>
            </w:r>
            <w:r w:rsidRPr="00415D3D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Ильин А.В.</w:t>
            </w:r>
          </w:p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3544" w:type="dxa"/>
          </w:tcPr>
          <w:p w:rsidR="00844385" w:rsidRPr="00415D3D" w:rsidRDefault="00844385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844385" w:rsidRPr="00415D3D" w:rsidRDefault="00844385" w:rsidP="00DB49F7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</w:t>
            </w:r>
            <w:r>
              <w:t xml:space="preserve"> </w:t>
            </w:r>
          </w:p>
        </w:tc>
      </w:tr>
    </w:tbl>
    <w:p w:rsidR="00F8651E" w:rsidRDefault="00F8651E" w:rsidP="00726113">
      <w:pPr>
        <w:tabs>
          <w:tab w:val="left" w:pos="426"/>
        </w:tabs>
        <w:ind w:right="-99"/>
        <w:rPr>
          <w:b/>
          <w:color w:val="000000"/>
          <w:sz w:val="22"/>
          <w:szCs w:val="22"/>
        </w:rPr>
      </w:pPr>
    </w:p>
    <w:p w:rsidR="00E56FC9" w:rsidRDefault="00E56FC9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</w:p>
    <w:p w:rsidR="00CC6E50" w:rsidRDefault="00CC6E50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</w:p>
    <w:p w:rsidR="00CC6E50" w:rsidRDefault="00CC6E50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</w:p>
    <w:p w:rsidR="00CC6E50" w:rsidRDefault="00CC6E50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</w:p>
    <w:p w:rsidR="002B7A78" w:rsidRDefault="002B7A78" w:rsidP="004640EF">
      <w:pPr>
        <w:tabs>
          <w:tab w:val="left" w:pos="426"/>
        </w:tabs>
        <w:ind w:right="-9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№ 1</w:t>
      </w:r>
    </w:p>
    <w:p w:rsidR="002B7A78" w:rsidRDefault="002B7A78" w:rsidP="0040156E">
      <w:pPr>
        <w:tabs>
          <w:tab w:val="left" w:pos="426"/>
        </w:tabs>
        <w:ind w:left="426" w:right="-99"/>
        <w:jc w:val="center"/>
        <w:rPr>
          <w:b/>
          <w:color w:val="000000"/>
          <w:sz w:val="22"/>
          <w:szCs w:val="22"/>
        </w:rPr>
      </w:pPr>
    </w:p>
    <w:p w:rsidR="002B7A78" w:rsidRPr="00CE64D1" w:rsidRDefault="002B7A78" w:rsidP="0040156E">
      <w:pPr>
        <w:tabs>
          <w:tab w:val="left" w:pos="426"/>
        </w:tabs>
        <w:ind w:left="426" w:right="-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282EF7">
        <w:rPr>
          <w:b/>
          <w:sz w:val="22"/>
          <w:szCs w:val="22"/>
        </w:rPr>
        <w:t xml:space="preserve">Договору № </w:t>
      </w:r>
      <w:r w:rsidR="00DB49F7">
        <w:rPr>
          <w:b/>
          <w:sz w:val="22"/>
          <w:szCs w:val="22"/>
        </w:rPr>
        <w:t xml:space="preserve">     </w:t>
      </w:r>
      <w:r w:rsidRPr="00CE64D1">
        <w:rPr>
          <w:b/>
          <w:sz w:val="22"/>
          <w:szCs w:val="22"/>
        </w:rPr>
        <w:t xml:space="preserve"> от</w:t>
      </w:r>
      <w:r w:rsidR="00DB49F7">
        <w:rPr>
          <w:b/>
          <w:sz w:val="22"/>
          <w:szCs w:val="22"/>
        </w:rPr>
        <w:t xml:space="preserve">                   </w:t>
      </w:r>
      <w:r w:rsidR="004204A8">
        <w:rPr>
          <w:b/>
          <w:sz w:val="22"/>
          <w:szCs w:val="22"/>
        </w:rPr>
        <w:t xml:space="preserve"> </w:t>
      </w:r>
      <w:r w:rsidR="0021472C" w:rsidRPr="00CE64D1">
        <w:rPr>
          <w:b/>
          <w:sz w:val="22"/>
          <w:szCs w:val="22"/>
        </w:rPr>
        <w:t>2016</w:t>
      </w:r>
      <w:r w:rsidRPr="00CE64D1">
        <w:rPr>
          <w:b/>
          <w:sz w:val="22"/>
          <w:szCs w:val="22"/>
        </w:rPr>
        <w:t xml:space="preserve">  года</w:t>
      </w:r>
    </w:p>
    <w:p w:rsidR="002B7A78" w:rsidRPr="00282EF7" w:rsidRDefault="002B7A78" w:rsidP="0040156E">
      <w:pPr>
        <w:tabs>
          <w:tab w:val="left" w:pos="426"/>
        </w:tabs>
        <w:ind w:left="426" w:right="-99"/>
        <w:jc w:val="center"/>
        <w:rPr>
          <w:sz w:val="22"/>
          <w:szCs w:val="22"/>
        </w:rPr>
      </w:pP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 xml:space="preserve">Адрес «объекта»: </w:t>
      </w:r>
      <w:r w:rsidR="00DB49F7">
        <w:rPr>
          <w:b/>
          <w:color w:val="000000"/>
          <w:sz w:val="22"/>
          <w:szCs w:val="22"/>
          <w:u w:val="single"/>
        </w:rPr>
        <w:t>_______________________________________________</w:t>
      </w: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>Клиент  оценивает находящееся на «объекте» имущество на сумму:</w:t>
      </w:r>
      <w:r w:rsidR="00C82EA4">
        <w:rPr>
          <w:color w:val="000000"/>
          <w:sz w:val="22"/>
          <w:szCs w:val="22"/>
          <w:u w:val="single"/>
        </w:rPr>
        <w:t xml:space="preserve"> 10</w:t>
      </w:r>
      <w:r w:rsidR="00BD582F">
        <w:rPr>
          <w:color w:val="000000"/>
          <w:sz w:val="22"/>
          <w:szCs w:val="22"/>
          <w:u w:val="single"/>
        </w:rPr>
        <w:t>0 000,00 (</w:t>
      </w:r>
      <w:r w:rsidR="00C82EA4">
        <w:rPr>
          <w:color w:val="000000"/>
          <w:sz w:val="22"/>
          <w:szCs w:val="22"/>
          <w:u w:val="single"/>
        </w:rPr>
        <w:t>сто</w:t>
      </w:r>
      <w:r w:rsidRPr="00183BF1">
        <w:rPr>
          <w:color w:val="000000"/>
          <w:sz w:val="22"/>
          <w:szCs w:val="22"/>
          <w:u w:val="single"/>
        </w:rPr>
        <w:t xml:space="preserve"> тысяч) рублей.</w:t>
      </w:r>
    </w:p>
    <w:p w:rsidR="00183BF1" w:rsidRDefault="00183BF1" w:rsidP="00183BF1">
      <w:pPr>
        <w:numPr>
          <w:ilvl w:val="0"/>
          <w:numId w:val="6"/>
        </w:numPr>
        <w:spacing w:line="276" w:lineRule="auto"/>
        <w:contextualSpacing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Охрана при помощи Пульта Центрального Наблюдения (ПЦН) осуществляется по требованию Клиента.</w:t>
      </w:r>
    </w:p>
    <w:p w:rsidR="00183BF1" w:rsidRPr="00183BF1" w:rsidRDefault="00183BF1" w:rsidP="00ED5E57">
      <w:pPr>
        <w:numPr>
          <w:ilvl w:val="0"/>
          <w:numId w:val="6"/>
        </w:numPr>
        <w:tabs>
          <w:tab w:val="left" w:pos="426"/>
        </w:tabs>
        <w:spacing w:line="276" w:lineRule="auto"/>
        <w:ind w:left="846" w:right="140" w:hanging="846"/>
        <w:contextualSpacing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Ежемесячная плата за охрану «объекта» составляет:</w:t>
      </w:r>
      <w:r w:rsidR="00481B9C">
        <w:rPr>
          <w:color w:val="000000"/>
          <w:sz w:val="22"/>
          <w:szCs w:val="22"/>
        </w:rPr>
        <w:t xml:space="preserve"> </w:t>
      </w:r>
      <w:r w:rsidRPr="00183BF1">
        <w:rPr>
          <w:color w:val="000000"/>
          <w:sz w:val="22"/>
          <w:szCs w:val="22"/>
        </w:rPr>
        <w:t xml:space="preserve"> </w:t>
      </w:r>
      <w:r w:rsidR="00F828DD">
        <w:rPr>
          <w:color w:val="000000"/>
          <w:sz w:val="22"/>
          <w:szCs w:val="22"/>
          <w:u w:val="single"/>
        </w:rPr>
        <w:t>50</w:t>
      </w:r>
      <w:r w:rsidR="00BF7D70">
        <w:rPr>
          <w:color w:val="000000"/>
          <w:sz w:val="22"/>
          <w:szCs w:val="22"/>
          <w:u w:val="single"/>
        </w:rPr>
        <w:t>0</w:t>
      </w:r>
      <w:r w:rsidR="00C45835">
        <w:rPr>
          <w:color w:val="000000"/>
          <w:sz w:val="22"/>
          <w:szCs w:val="22"/>
          <w:u w:val="single"/>
        </w:rPr>
        <w:t>,00 (</w:t>
      </w:r>
      <w:r w:rsidR="00F828DD">
        <w:rPr>
          <w:color w:val="000000"/>
          <w:sz w:val="22"/>
          <w:szCs w:val="22"/>
          <w:u w:val="single"/>
        </w:rPr>
        <w:t>пятьсот</w:t>
      </w:r>
      <w:r w:rsidR="00B10988">
        <w:rPr>
          <w:color w:val="000000"/>
          <w:sz w:val="22"/>
          <w:szCs w:val="22"/>
          <w:u w:val="single"/>
        </w:rPr>
        <w:t xml:space="preserve">) </w:t>
      </w:r>
      <w:r w:rsidRPr="00183BF1">
        <w:rPr>
          <w:color w:val="000000"/>
          <w:sz w:val="22"/>
          <w:szCs w:val="22"/>
          <w:u w:val="single"/>
        </w:rPr>
        <w:t>рублей</w:t>
      </w:r>
      <w:r w:rsidR="00F828DD">
        <w:rPr>
          <w:color w:val="000000"/>
          <w:sz w:val="22"/>
          <w:szCs w:val="22"/>
          <w:u w:val="single"/>
        </w:rPr>
        <w:t>.</w:t>
      </w:r>
    </w:p>
    <w:p w:rsidR="00183BF1" w:rsidRDefault="004204A8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лиц</w:t>
      </w:r>
      <w:r w:rsidR="00E712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имеющих право на постановку и снятие объекта на охрану</w:t>
      </w:r>
      <w:r w:rsidR="00183BF1" w:rsidRPr="00183BF1">
        <w:rPr>
          <w:color w:val="000000"/>
          <w:sz w:val="22"/>
          <w:szCs w:val="22"/>
        </w:rPr>
        <w:t>:</w:t>
      </w:r>
      <w:r w:rsidR="00BF7D70">
        <w:rPr>
          <w:color w:val="000000"/>
          <w:sz w:val="22"/>
          <w:szCs w:val="22"/>
        </w:rPr>
        <w:t xml:space="preserve"> </w:t>
      </w:r>
    </w:p>
    <w:p w:rsidR="009B6EA4" w:rsidRPr="00A86F6A" w:rsidRDefault="00183BF1" w:rsidP="00ED5E57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993" w:right="140" w:hanging="993"/>
        <w:jc w:val="both"/>
        <w:rPr>
          <w:color w:val="000000"/>
          <w:sz w:val="22"/>
          <w:szCs w:val="22"/>
        </w:rPr>
      </w:pPr>
      <w:r w:rsidRPr="00A86F6A">
        <w:rPr>
          <w:color w:val="000000"/>
          <w:sz w:val="22"/>
          <w:szCs w:val="22"/>
        </w:rPr>
        <w:t>Доверенные лица «Клиента»</w:t>
      </w:r>
      <w:r w:rsidR="004204A8">
        <w:rPr>
          <w:color w:val="000000"/>
          <w:sz w:val="22"/>
          <w:szCs w:val="22"/>
        </w:rPr>
        <w:t xml:space="preserve"> имеющие право на постановку и снятие объекта на охрану</w:t>
      </w:r>
      <w:r w:rsidRPr="00A86F6A">
        <w:rPr>
          <w:color w:val="000000"/>
          <w:sz w:val="22"/>
          <w:szCs w:val="22"/>
        </w:rPr>
        <w:t xml:space="preserve">: </w:t>
      </w: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Ключи от входных дверей п</w:t>
      </w:r>
      <w:r w:rsidR="00496105">
        <w:rPr>
          <w:color w:val="000000"/>
          <w:sz w:val="22"/>
          <w:szCs w:val="22"/>
        </w:rPr>
        <w:t xml:space="preserve">одъездов, холлов в количестве </w:t>
      </w:r>
      <w:r w:rsidR="00496105" w:rsidRPr="00477E71">
        <w:rPr>
          <w:b/>
          <w:color w:val="000000"/>
          <w:sz w:val="22"/>
          <w:szCs w:val="22"/>
        </w:rPr>
        <w:t xml:space="preserve"> </w:t>
      </w:r>
      <w:r w:rsidR="00C50585">
        <w:rPr>
          <w:b/>
          <w:color w:val="000000"/>
          <w:sz w:val="22"/>
          <w:szCs w:val="22"/>
          <w:u w:val="single"/>
        </w:rPr>
        <w:t>___</w:t>
      </w:r>
      <w:r w:rsidR="00496105">
        <w:rPr>
          <w:color w:val="000000"/>
          <w:sz w:val="22"/>
          <w:szCs w:val="22"/>
        </w:rPr>
        <w:t xml:space="preserve"> </w:t>
      </w:r>
      <w:r w:rsidRPr="00183BF1">
        <w:rPr>
          <w:color w:val="000000"/>
          <w:sz w:val="22"/>
          <w:szCs w:val="22"/>
        </w:rPr>
        <w:t>штук</w:t>
      </w:r>
    </w:p>
    <w:p w:rsidR="00183BF1" w:rsidRPr="00496105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  <w:u w:val="single"/>
        </w:rPr>
      </w:pPr>
      <w:r w:rsidRPr="00183BF1">
        <w:rPr>
          <w:color w:val="000000"/>
          <w:sz w:val="22"/>
          <w:szCs w:val="22"/>
        </w:rPr>
        <w:t xml:space="preserve"> Коды запирающих устрой</w:t>
      </w:r>
      <w:proofErr w:type="gramStart"/>
      <w:r w:rsidRPr="00183BF1">
        <w:rPr>
          <w:color w:val="000000"/>
          <w:sz w:val="22"/>
          <w:szCs w:val="22"/>
        </w:rPr>
        <w:t>ств вх</w:t>
      </w:r>
      <w:proofErr w:type="gramEnd"/>
      <w:r w:rsidRPr="00183BF1">
        <w:rPr>
          <w:color w:val="000000"/>
          <w:sz w:val="22"/>
          <w:szCs w:val="22"/>
        </w:rPr>
        <w:t>одных двере</w:t>
      </w:r>
      <w:r w:rsidR="00207488">
        <w:rPr>
          <w:color w:val="000000"/>
          <w:sz w:val="22"/>
          <w:szCs w:val="22"/>
        </w:rPr>
        <w:t>й подъездов: _______</w:t>
      </w:r>
      <w:r w:rsidR="0054395A">
        <w:rPr>
          <w:color w:val="000000"/>
          <w:sz w:val="22"/>
          <w:szCs w:val="22"/>
        </w:rPr>
        <w:t xml:space="preserve"> шт.</w:t>
      </w:r>
    </w:p>
    <w:p w:rsidR="00183BF1" w:rsidRPr="00183BF1" w:rsidRDefault="00183BF1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>Телефоны пульта «Охраны»: 437-63-12, 437-63-13, 437-63-14</w:t>
      </w:r>
    </w:p>
    <w:p w:rsidR="00183BF1" w:rsidRDefault="00464E62" w:rsidP="00183BF1">
      <w:pPr>
        <w:numPr>
          <w:ilvl w:val="0"/>
          <w:numId w:val="6"/>
        </w:num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Дата принятия под охрану: </w:t>
      </w:r>
      <w:r w:rsidR="007B7850">
        <w:rPr>
          <w:b/>
          <w:color w:val="000000"/>
          <w:sz w:val="22"/>
          <w:szCs w:val="22"/>
          <w:u w:val="single"/>
        </w:rPr>
        <w:t>« ___ » _______________</w:t>
      </w:r>
      <w:r w:rsidR="00920028">
        <w:rPr>
          <w:b/>
          <w:color w:val="000000"/>
          <w:sz w:val="22"/>
          <w:szCs w:val="22"/>
          <w:u w:val="single"/>
        </w:rPr>
        <w:t xml:space="preserve"> </w:t>
      </w:r>
      <w:r w:rsidR="00D63E70">
        <w:rPr>
          <w:b/>
          <w:color w:val="000000"/>
          <w:sz w:val="22"/>
          <w:szCs w:val="22"/>
          <w:u w:val="single"/>
        </w:rPr>
        <w:t xml:space="preserve"> </w:t>
      </w:r>
      <w:r w:rsidR="00632384">
        <w:rPr>
          <w:b/>
          <w:color w:val="000000"/>
          <w:sz w:val="22"/>
          <w:szCs w:val="22"/>
          <w:u w:val="single"/>
        </w:rPr>
        <w:t>2016</w:t>
      </w:r>
      <w:r w:rsidR="00183BF1" w:rsidRPr="00464E62">
        <w:rPr>
          <w:b/>
          <w:color w:val="000000"/>
          <w:sz w:val="22"/>
          <w:szCs w:val="22"/>
          <w:u w:val="single"/>
        </w:rPr>
        <w:t xml:space="preserve"> г.</w:t>
      </w:r>
    </w:p>
    <w:p w:rsidR="00EA72C1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EA72C1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544"/>
      </w:tblGrid>
      <w:tr w:rsidR="00755491" w:rsidTr="00AA5EF7">
        <w:tc>
          <w:tcPr>
            <w:tcW w:w="3545" w:type="dxa"/>
          </w:tcPr>
          <w:p w:rsidR="00755491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755491" w:rsidRPr="00DC3145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«ГАРАНТ ультра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827" w:type="dxa"/>
          </w:tcPr>
          <w:p w:rsidR="00755491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 xml:space="preserve">Директор 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jc w:val="both"/>
              <w:rPr>
                <w:sz w:val="22"/>
                <w:szCs w:val="22"/>
                <w:bdr w:val="single" w:sz="4" w:space="0" w:color="FFFFFF"/>
              </w:rPr>
            </w:pPr>
            <w:r w:rsidRPr="00415D3D">
              <w:rPr>
                <w:sz w:val="22"/>
                <w:szCs w:val="22"/>
                <w:bdr w:val="single" w:sz="4" w:space="0" w:color="FFFFFF"/>
              </w:rPr>
              <w:t>ООО ЧОО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«ГАРАНТ ультра</w:t>
            </w:r>
            <w:r>
              <w:rPr>
                <w:sz w:val="22"/>
                <w:szCs w:val="22"/>
                <w:bdr w:val="single" w:sz="4" w:space="0" w:color="FFFFFF"/>
              </w:rPr>
              <w:t xml:space="preserve"> НН</w:t>
            </w:r>
            <w:r w:rsidRPr="00415D3D">
              <w:rPr>
                <w:sz w:val="22"/>
                <w:szCs w:val="22"/>
                <w:bdr w:val="single" w:sz="4" w:space="0" w:color="FFFFFF"/>
              </w:rPr>
              <w:t>»</w:t>
            </w:r>
          </w:p>
        </w:tc>
        <w:tc>
          <w:tcPr>
            <w:tcW w:w="3544" w:type="dxa"/>
          </w:tcPr>
          <w:p w:rsidR="00755491" w:rsidRDefault="00755491" w:rsidP="006E170D">
            <w:pPr>
              <w:tabs>
                <w:tab w:val="left" w:pos="426"/>
              </w:tabs>
              <w:ind w:right="-99"/>
              <w:rPr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«Клиент» </w:t>
            </w:r>
          </w:p>
          <w:p w:rsidR="00755491" w:rsidRPr="00E56FC9" w:rsidRDefault="00755491" w:rsidP="006E170D">
            <w:pPr>
              <w:rPr>
                <w:b/>
                <w:color w:val="000000"/>
                <w:sz w:val="22"/>
                <w:szCs w:val="22"/>
              </w:rPr>
            </w:pPr>
            <w:r w:rsidRPr="00415D3D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755491" w:rsidTr="00AA5EF7">
        <w:tc>
          <w:tcPr>
            <w:tcW w:w="3545" w:type="dxa"/>
          </w:tcPr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__________________Игнатьев А.М.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3827" w:type="dxa"/>
          </w:tcPr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 w:rsidRPr="00415D3D">
              <w:rPr>
                <w:bCs/>
                <w:color w:val="000000"/>
                <w:sz w:val="22"/>
                <w:szCs w:val="22"/>
              </w:rPr>
              <w:t>_______</w:t>
            </w:r>
            <w:r>
              <w:rPr>
                <w:bCs/>
                <w:color w:val="000000"/>
                <w:sz w:val="22"/>
                <w:szCs w:val="22"/>
              </w:rPr>
              <w:t>_____</w:t>
            </w:r>
            <w:r w:rsidRPr="00415D3D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Ильин А.В.</w:t>
            </w:r>
          </w:p>
          <w:p w:rsidR="00755491" w:rsidRPr="00415D3D" w:rsidRDefault="00755491" w:rsidP="00E61504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15D3D">
              <w:rPr>
                <w:bCs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3544" w:type="dxa"/>
          </w:tcPr>
          <w:p w:rsidR="00755491" w:rsidRPr="00415D3D" w:rsidRDefault="00755491" w:rsidP="006E170D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</w:p>
          <w:p w:rsidR="00755491" w:rsidRPr="00415D3D" w:rsidRDefault="00755491" w:rsidP="00DB49F7">
            <w:pPr>
              <w:tabs>
                <w:tab w:val="left" w:pos="426"/>
              </w:tabs>
              <w:ind w:right="-9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</w:t>
            </w:r>
            <w:r>
              <w:t xml:space="preserve"> </w:t>
            </w:r>
            <w:r w:rsidR="004548E2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EA72C1" w:rsidRPr="00464E62" w:rsidRDefault="00EA72C1" w:rsidP="00EA72C1">
      <w:pPr>
        <w:tabs>
          <w:tab w:val="left" w:pos="426"/>
        </w:tabs>
        <w:spacing w:line="276" w:lineRule="auto"/>
        <w:ind w:right="140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183BF1" w:rsidRPr="00183BF1" w:rsidRDefault="00183BF1" w:rsidP="00183BF1">
      <w:pPr>
        <w:tabs>
          <w:tab w:val="left" w:pos="426"/>
        </w:tabs>
        <w:spacing w:line="360" w:lineRule="auto"/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ab/>
      </w: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  <w:r w:rsidRPr="00183BF1">
        <w:rPr>
          <w:color w:val="000000"/>
          <w:sz w:val="22"/>
          <w:szCs w:val="22"/>
        </w:rPr>
        <w:tab/>
      </w:r>
    </w:p>
    <w:p w:rsidR="00183BF1" w:rsidRPr="00183BF1" w:rsidRDefault="00183BF1" w:rsidP="00183BF1">
      <w:pPr>
        <w:tabs>
          <w:tab w:val="left" w:pos="426"/>
        </w:tabs>
        <w:ind w:right="140"/>
        <w:jc w:val="both"/>
        <w:rPr>
          <w:color w:val="000000"/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183BF1" w:rsidRPr="00183BF1" w:rsidRDefault="00183BF1" w:rsidP="00183BF1">
      <w:pPr>
        <w:rPr>
          <w:sz w:val="22"/>
          <w:szCs w:val="22"/>
        </w:rPr>
      </w:pPr>
    </w:p>
    <w:p w:rsidR="002B7A78" w:rsidRDefault="002B7A78" w:rsidP="00DB1606">
      <w:pPr>
        <w:tabs>
          <w:tab w:val="left" w:pos="426"/>
        </w:tabs>
        <w:spacing w:line="360" w:lineRule="auto"/>
        <w:ind w:right="-99"/>
        <w:jc w:val="both"/>
        <w:rPr>
          <w:b/>
          <w:sz w:val="22"/>
          <w:szCs w:val="22"/>
          <w:u w:val="single"/>
        </w:rPr>
      </w:pPr>
    </w:p>
    <w:p w:rsidR="002B7A78" w:rsidRPr="00F37C8C" w:rsidRDefault="002B7A78" w:rsidP="00DB1606">
      <w:pPr>
        <w:tabs>
          <w:tab w:val="left" w:pos="426"/>
        </w:tabs>
        <w:spacing w:line="360" w:lineRule="auto"/>
        <w:ind w:right="-99"/>
        <w:jc w:val="both"/>
        <w:rPr>
          <w:sz w:val="22"/>
          <w:szCs w:val="22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sz w:val="22"/>
          <w:szCs w:val="22"/>
          <w:bdr w:val="single" w:sz="4" w:space="0" w:color="FFFFFF"/>
        </w:rPr>
      </w:pPr>
    </w:p>
    <w:p w:rsidR="002B7A78" w:rsidRPr="00F809B0" w:rsidRDefault="002B7A78" w:rsidP="00F809B0">
      <w:pPr>
        <w:tabs>
          <w:tab w:val="left" w:pos="426"/>
        </w:tabs>
        <w:ind w:right="-99"/>
        <w:jc w:val="both"/>
        <w:rPr>
          <w:bdr w:val="single" w:sz="4" w:space="0" w:color="FFFFFF"/>
        </w:rPr>
      </w:pPr>
    </w:p>
    <w:p w:rsidR="002B7A78" w:rsidRDefault="002B7A78" w:rsidP="0040156E"/>
    <w:p w:rsidR="002B7A78" w:rsidRPr="00840D84" w:rsidRDefault="002B7A78" w:rsidP="00840D84">
      <w:pPr>
        <w:tabs>
          <w:tab w:val="left" w:pos="426"/>
        </w:tabs>
        <w:ind w:right="-9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sectPr w:rsidR="002B7A78" w:rsidRPr="00840D84" w:rsidSect="00F37C8C">
      <w:footerReference w:type="first" r:id="rId8"/>
      <w:pgSz w:w="11906" w:h="16838"/>
      <w:pgMar w:top="284" w:right="567" w:bottom="284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78" w:rsidRDefault="002B7A78" w:rsidP="00C42C52">
      <w:r>
        <w:separator/>
      </w:r>
    </w:p>
  </w:endnote>
  <w:endnote w:type="continuationSeparator" w:id="0">
    <w:p w:rsidR="002B7A78" w:rsidRDefault="002B7A78" w:rsidP="00C4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78" w:rsidRDefault="002B7A78" w:rsidP="004B5EAD">
    <w:pPr>
      <w:pStyle w:val="a6"/>
      <w:tabs>
        <w:tab w:val="clear" w:pos="4677"/>
        <w:tab w:val="clear" w:pos="9355"/>
        <w:tab w:val="center" w:pos="5083"/>
        <w:tab w:val="right" w:pos="10167"/>
      </w:tabs>
    </w:pPr>
  </w:p>
  <w:p w:rsidR="002B7A78" w:rsidRDefault="00612A65" w:rsidP="004B5EAD">
    <w:pPr>
      <w:pStyle w:val="a6"/>
      <w:tabs>
        <w:tab w:val="clear" w:pos="4677"/>
        <w:tab w:val="clear" w:pos="9355"/>
        <w:tab w:val="center" w:pos="5083"/>
        <w:tab w:val="right" w:pos="10167"/>
      </w:tabs>
    </w:pPr>
    <w:r>
      <w:t xml:space="preserve">  «Охрана 1</w:t>
    </w:r>
    <w:r w:rsidR="002B7A78">
      <w:t>»__________</w:t>
    </w:r>
    <w:r>
      <w:t>_____</w:t>
    </w:r>
    <w:r>
      <w:tab/>
      <w:t xml:space="preserve">                 «Охрана 2</w:t>
    </w:r>
    <w:r w:rsidR="002B7A78">
      <w:t>»______________</w:t>
    </w:r>
    <w:r>
      <w:t>_                      «Клиент</w:t>
    </w:r>
    <w:r w:rsidR="002B7A78">
      <w:t>»_______________</w:t>
    </w:r>
    <w:r w:rsidR="002B7A78">
      <w:tab/>
    </w:r>
  </w:p>
  <w:p w:rsidR="002B7A78" w:rsidRDefault="002B7A78" w:rsidP="004B5EAD">
    <w:pPr>
      <w:pStyle w:val="a6"/>
    </w:pPr>
  </w:p>
  <w:p w:rsidR="002B7A78" w:rsidRDefault="002B7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78" w:rsidRDefault="002B7A78" w:rsidP="00C42C52">
      <w:r>
        <w:separator/>
      </w:r>
    </w:p>
  </w:footnote>
  <w:footnote w:type="continuationSeparator" w:id="0">
    <w:p w:rsidR="002B7A78" w:rsidRDefault="002B7A78" w:rsidP="00C4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1"/>
      <w:lvlText w:val="Ïðèëîæåíèå %1 "/>
      <w:legacy w:legacy="1" w:legacySpace="0" w:legacyIndent="0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0A7C58FD"/>
    <w:multiLevelType w:val="hybridMultilevel"/>
    <w:tmpl w:val="42CE3A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2C7FED"/>
    <w:multiLevelType w:val="hybridMultilevel"/>
    <w:tmpl w:val="2048B4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DF3"/>
    <w:multiLevelType w:val="hybridMultilevel"/>
    <w:tmpl w:val="23F6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68E7"/>
    <w:multiLevelType w:val="hybridMultilevel"/>
    <w:tmpl w:val="628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B0B"/>
    <w:multiLevelType w:val="hybridMultilevel"/>
    <w:tmpl w:val="ABF2DA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FF0AF6"/>
    <w:multiLevelType w:val="hybridMultilevel"/>
    <w:tmpl w:val="518852C2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26D32200"/>
    <w:multiLevelType w:val="hybridMultilevel"/>
    <w:tmpl w:val="0614ACDA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">
    <w:nsid w:val="2B080944"/>
    <w:multiLevelType w:val="hybridMultilevel"/>
    <w:tmpl w:val="39FCF668"/>
    <w:lvl w:ilvl="0" w:tplc="423454CA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1143F99"/>
    <w:multiLevelType w:val="hybridMultilevel"/>
    <w:tmpl w:val="346A41E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90427A0"/>
    <w:multiLevelType w:val="hybridMultilevel"/>
    <w:tmpl w:val="BE042F56"/>
    <w:lvl w:ilvl="0" w:tplc="78C4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747740B0"/>
    <w:multiLevelType w:val="hybridMultilevel"/>
    <w:tmpl w:val="3AEE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6"/>
    <w:rsid w:val="0000249E"/>
    <w:rsid w:val="0000291D"/>
    <w:rsid w:val="00005928"/>
    <w:rsid w:val="00025CBE"/>
    <w:rsid w:val="0002745A"/>
    <w:rsid w:val="000300E6"/>
    <w:rsid w:val="00030952"/>
    <w:rsid w:val="00032177"/>
    <w:rsid w:val="00035CD8"/>
    <w:rsid w:val="00043019"/>
    <w:rsid w:val="00056074"/>
    <w:rsid w:val="00056AB9"/>
    <w:rsid w:val="00061150"/>
    <w:rsid w:val="00064A63"/>
    <w:rsid w:val="00065053"/>
    <w:rsid w:val="000720D1"/>
    <w:rsid w:val="00073BE3"/>
    <w:rsid w:val="00090004"/>
    <w:rsid w:val="000A0609"/>
    <w:rsid w:val="000A0DB3"/>
    <w:rsid w:val="000A1F35"/>
    <w:rsid w:val="000A5B0F"/>
    <w:rsid w:val="000C740E"/>
    <w:rsid w:val="000D2DCB"/>
    <w:rsid w:val="000D4DD6"/>
    <w:rsid w:val="000D54BD"/>
    <w:rsid w:val="000E3200"/>
    <w:rsid w:val="000E5A69"/>
    <w:rsid w:val="000F554E"/>
    <w:rsid w:val="0011560E"/>
    <w:rsid w:val="001355F7"/>
    <w:rsid w:val="0014250F"/>
    <w:rsid w:val="00142E0A"/>
    <w:rsid w:val="0014604F"/>
    <w:rsid w:val="001523C0"/>
    <w:rsid w:val="00160751"/>
    <w:rsid w:val="00164F35"/>
    <w:rsid w:val="001763D9"/>
    <w:rsid w:val="00180DFC"/>
    <w:rsid w:val="00183BF1"/>
    <w:rsid w:val="00186145"/>
    <w:rsid w:val="00187837"/>
    <w:rsid w:val="00190DB2"/>
    <w:rsid w:val="001A04C0"/>
    <w:rsid w:val="001A1FC1"/>
    <w:rsid w:val="001B208D"/>
    <w:rsid w:val="001B4BD1"/>
    <w:rsid w:val="001B7DCC"/>
    <w:rsid w:val="001C0ADF"/>
    <w:rsid w:val="001C66E2"/>
    <w:rsid w:val="001D7CB4"/>
    <w:rsid w:val="001E02B2"/>
    <w:rsid w:val="001E520D"/>
    <w:rsid w:val="001E5B6E"/>
    <w:rsid w:val="001E67C3"/>
    <w:rsid w:val="001E75EC"/>
    <w:rsid w:val="001E7BD0"/>
    <w:rsid w:val="001F1CC2"/>
    <w:rsid w:val="001F7C53"/>
    <w:rsid w:val="00200157"/>
    <w:rsid w:val="00204BD9"/>
    <w:rsid w:val="00207488"/>
    <w:rsid w:val="00210764"/>
    <w:rsid w:val="00211219"/>
    <w:rsid w:val="002123A6"/>
    <w:rsid w:val="0021472C"/>
    <w:rsid w:val="00216288"/>
    <w:rsid w:val="00217E2A"/>
    <w:rsid w:val="0022211F"/>
    <w:rsid w:val="002257ED"/>
    <w:rsid w:val="002323D2"/>
    <w:rsid w:val="002424B2"/>
    <w:rsid w:val="002503B2"/>
    <w:rsid w:val="002505EE"/>
    <w:rsid w:val="00255DF3"/>
    <w:rsid w:val="00260964"/>
    <w:rsid w:val="00265569"/>
    <w:rsid w:val="00270DB7"/>
    <w:rsid w:val="0027288D"/>
    <w:rsid w:val="00274763"/>
    <w:rsid w:val="002817E6"/>
    <w:rsid w:val="00282EF7"/>
    <w:rsid w:val="00285DE8"/>
    <w:rsid w:val="0029558A"/>
    <w:rsid w:val="002A2141"/>
    <w:rsid w:val="002A32CF"/>
    <w:rsid w:val="002A41B2"/>
    <w:rsid w:val="002B385D"/>
    <w:rsid w:val="002B5B6A"/>
    <w:rsid w:val="002B7A78"/>
    <w:rsid w:val="002C1310"/>
    <w:rsid w:val="002C278B"/>
    <w:rsid w:val="002C4ABB"/>
    <w:rsid w:val="002D2535"/>
    <w:rsid w:val="002E3ED4"/>
    <w:rsid w:val="002F7D55"/>
    <w:rsid w:val="00316B4F"/>
    <w:rsid w:val="0032635A"/>
    <w:rsid w:val="00331996"/>
    <w:rsid w:val="00341DAD"/>
    <w:rsid w:val="0034200A"/>
    <w:rsid w:val="00344E59"/>
    <w:rsid w:val="00347055"/>
    <w:rsid w:val="00350036"/>
    <w:rsid w:val="003579BE"/>
    <w:rsid w:val="00361561"/>
    <w:rsid w:val="0036453D"/>
    <w:rsid w:val="00372D0A"/>
    <w:rsid w:val="00377BC6"/>
    <w:rsid w:val="00380528"/>
    <w:rsid w:val="00380F33"/>
    <w:rsid w:val="00393F35"/>
    <w:rsid w:val="003954CA"/>
    <w:rsid w:val="003A1A4E"/>
    <w:rsid w:val="003A5C45"/>
    <w:rsid w:val="003B79A9"/>
    <w:rsid w:val="003C25E9"/>
    <w:rsid w:val="003C2745"/>
    <w:rsid w:val="003C5DD4"/>
    <w:rsid w:val="003F0687"/>
    <w:rsid w:val="003F1670"/>
    <w:rsid w:val="00400034"/>
    <w:rsid w:val="0040156E"/>
    <w:rsid w:val="00401AA2"/>
    <w:rsid w:val="00410EF6"/>
    <w:rsid w:val="00415D3D"/>
    <w:rsid w:val="004204A8"/>
    <w:rsid w:val="00430CE7"/>
    <w:rsid w:val="004316A7"/>
    <w:rsid w:val="00433CEF"/>
    <w:rsid w:val="004375CB"/>
    <w:rsid w:val="00442B3C"/>
    <w:rsid w:val="00444056"/>
    <w:rsid w:val="0044509D"/>
    <w:rsid w:val="004548E2"/>
    <w:rsid w:val="004610E2"/>
    <w:rsid w:val="004640EF"/>
    <w:rsid w:val="00464E62"/>
    <w:rsid w:val="004655F6"/>
    <w:rsid w:val="0047126D"/>
    <w:rsid w:val="00477E71"/>
    <w:rsid w:val="00481B9C"/>
    <w:rsid w:val="00482B96"/>
    <w:rsid w:val="00485F3D"/>
    <w:rsid w:val="00496105"/>
    <w:rsid w:val="004B0396"/>
    <w:rsid w:val="004B0CFF"/>
    <w:rsid w:val="004B3C94"/>
    <w:rsid w:val="004B5EAD"/>
    <w:rsid w:val="004C1461"/>
    <w:rsid w:val="004C1808"/>
    <w:rsid w:val="004C2E07"/>
    <w:rsid w:val="004D2B62"/>
    <w:rsid w:val="004D74DD"/>
    <w:rsid w:val="004E534C"/>
    <w:rsid w:val="0050146D"/>
    <w:rsid w:val="00515822"/>
    <w:rsid w:val="0051602E"/>
    <w:rsid w:val="005201F8"/>
    <w:rsid w:val="0052267A"/>
    <w:rsid w:val="0053147E"/>
    <w:rsid w:val="005314DE"/>
    <w:rsid w:val="005352FC"/>
    <w:rsid w:val="00536807"/>
    <w:rsid w:val="005371B3"/>
    <w:rsid w:val="005371ED"/>
    <w:rsid w:val="0054395A"/>
    <w:rsid w:val="00543F45"/>
    <w:rsid w:val="0054549E"/>
    <w:rsid w:val="005508D1"/>
    <w:rsid w:val="005523A0"/>
    <w:rsid w:val="00562120"/>
    <w:rsid w:val="00566017"/>
    <w:rsid w:val="005759B9"/>
    <w:rsid w:val="00584BA7"/>
    <w:rsid w:val="00586614"/>
    <w:rsid w:val="00587759"/>
    <w:rsid w:val="005A3C64"/>
    <w:rsid w:val="005A4563"/>
    <w:rsid w:val="005A6A48"/>
    <w:rsid w:val="005D4DD9"/>
    <w:rsid w:val="005E1A73"/>
    <w:rsid w:val="005E795A"/>
    <w:rsid w:val="005F7DB3"/>
    <w:rsid w:val="0060391A"/>
    <w:rsid w:val="006063F1"/>
    <w:rsid w:val="006114C2"/>
    <w:rsid w:val="00612A65"/>
    <w:rsid w:val="00617AC6"/>
    <w:rsid w:val="00624FEC"/>
    <w:rsid w:val="00632384"/>
    <w:rsid w:val="0063298C"/>
    <w:rsid w:val="0063610E"/>
    <w:rsid w:val="00644851"/>
    <w:rsid w:val="00651EF9"/>
    <w:rsid w:val="00662852"/>
    <w:rsid w:val="00663108"/>
    <w:rsid w:val="00663F94"/>
    <w:rsid w:val="00665509"/>
    <w:rsid w:val="006672D7"/>
    <w:rsid w:val="00671EA1"/>
    <w:rsid w:val="00674328"/>
    <w:rsid w:val="006801B0"/>
    <w:rsid w:val="00681399"/>
    <w:rsid w:val="006A0580"/>
    <w:rsid w:val="006A53E5"/>
    <w:rsid w:val="006B1DCC"/>
    <w:rsid w:val="006B2F6A"/>
    <w:rsid w:val="006C3E82"/>
    <w:rsid w:val="006C53F1"/>
    <w:rsid w:val="006C5D06"/>
    <w:rsid w:val="006D2FB1"/>
    <w:rsid w:val="006D5CF3"/>
    <w:rsid w:val="006E356A"/>
    <w:rsid w:val="006E7174"/>
    <w:rsid w:val="006F3049"/>
    <w:rsid w:val="006F7D81"/>
    <w:rsid w:val="00705951"/>
    <w:rsid w:val="00721A5D"/>
    <w:rsid w:val="007233F2"/>
    <w:rsid w:val="00726113"/>
    <w:rsid w:val="00736141"/>
    <w:rsid w:val="00744D34"/>
    <w:rsid w:val="007502A0"/>
    <w:rsid w:val="00755491"/>
    <w:rsid w:val="007669DE"/>
    <w:rsid w:val="00767065"/>
    <w:rsid w:val="007708BF"/>
    <w:rsid w:val="00770C8A"/>
    <w:rsid w:val="007818C5"/>
    <w:rsid w:val="0078197E"/>
    <w:rsid w:val="007823AD"/>
    <w:rsid w:val="007837F8"/>
    <w:rsid w:val="00791DC8"/>
    <w:rsid w:val="007928E3"/>
    <w:rsid w:val="007A490A"/>
    <w:rsid w:val="007A5B13"/>
    <w:rsid w:val="007B5CF1"/>
    <w:rsid w:val="007B7850"/>
    <w:rsid w:val="007C58C5"/>
    <w:rsid w:val="007D26F5"/>
    <w:rsid w:val="007D49D6"/>
    <w:rsid w:val="007D6045"/>
    <w:rsid w:val="007D6C35"/>
    <w:rsid w:val="007E4E11"/>
    <w:rsid w:val="008114DC"/>
    <w:rsid w:val="0081386B"/>
    <w:rsid w:val="00813EFE"/>
    <w:rsid w:val="00817B5A"/>
    <w:rsid w:val="00821955"/>
    <w:rsid w:val="00834F9C"/>
    <w:rsid w:val="00840D84"/>
    <w:rsid w:val="00841DA0"/>
    <w:rsid w:val="0084239C"/>
    <w:rsid w:val="00844385"/>
    <w:rsid w:val="00852316"/>
    <w:rsid w:val="00852B6C"/>
    <w:rsid w:val="008546C3"/>
    <w:rsid w:val="00860220"/>
    <w:rsid w:val="00871781"/>
    <w:rsid w:val="00871E27"/>
    <w:rsid w:val="00872E8D"/>
    <w:rsid w:val="00886B57"/>
    <w:rsid w:val="00895BBF"/>
    <w:rsid w:val="008A24B8"/>
    <w:rsid w:val="008B3426"/>
    <w:rsid w:val="008B57CC"/>
    <w:rsid w:val="008C095A"/>
    <w:rsid w:val="008C0E9A"/>
    <w:rsid w:val="008C7AD9"/>
    <w:rsid w:val="008F4848"/>
    <w:rsid w:val="008F6437"/>
    <w:rsid w:val="00914EB7"/>
    <w:rsid w:val="009174ED"/>
    <w:rsid w:val="00920028"/>
    <w:rsid w:val="0092459D"/>
    <w:rsid w:val="009301CD"/>
    <w:rsid w:val="009324B6"/>
    <w:rsid w:val="0094348F"/>
    <w:rsid w:val="00945C47"/>
    <w:rsid w:val="00946E10"/>
    <w:rsid w:val="00954CD2"/>
    <w:rsid w:val="00960FE7"/>
    <w:rsid w:val="009611DD"/>
    <w:rsid w:val="00961C78"/>
    <w:rsid w:val="009719A4"/>
    <w:rsid w:val="00973433"/>
    <w:rsid w:val="00975D6D"/>
    <w:rsid w:val="00976390"/>
    <w:rsid w:val="00980724"/>
    <w:rsid w:val="0099239D"/>
    <w:rsid w:val="009A26D0"/>
    <w:rsid w:val="009A6844"/>
    <w:rsid w:val="009A7772"/>
    <w:rsid w:val="009B2ED5"/>
    <w:rsid w:val="009B6EA4"/>
    <w:rsid w:val="009C4953"/>
    <w:rsid w:val="009D1C38"/>
    <w:rsid w:val="009D63FC"/>
    <w:rsid w:val="009D70C8"/>
    <w:rsid w:val="009E5866"/>
    <w:rsid w:val="009F1F7A"/>
    <w:rsid w:val="009F71A1"/>
    <w:rsid w:val="00A0566B"/>
    <w:rsid w:val="00A166BC"/>
    <w:rsid w:val="00A175CA"/>
    <w:rsid w:val="00A200D5"/>
    <w:rsid w:val="00A23E96"/>
    <w:rsid w:val="00A32E9B"/>
    <w:rsid w:val="00A34722"/>
    <w:rsid w:val="00A35F35"/>
    <w:rsid w:val="00A36095"/>
    <w:rsid w:val="00A3786D"/>
    <w:rsid w:val="00A37CC7"/>
    <w:rsid w:val="00A41F1D"/>
    <w:rsid w:val="00A43DB5"/>
    <w:rsid w:val="00A51D64"/>
    <w:rsid w:val="00A55724"/>
    <w:rsid w:val="00A60A99"/>
    <w:rsid w:val="00A63041"/>
    <w:rsid w:val="00A643E2"/>
    <w:rsid w:val="00A66BA0"/>
    <w:rsid w:val="00A7071E"/>
    <w:rsid w:val="00A70D81"/>
    <w:rsid w:val="00A761EE"/>
    <w:rsid w:val="00A80DFF"/>
    <w:rsid w:val="00A86F6A"/>
    <w:rsid w:val="00A87463"/>
    <w:rsid w:val="00A92F6F"/>
    <w:rsid w:val="00A937DE"/>
    <w:rsid w:val="00AA5EF7"/>
    <w:rsid w:val="00AB1640"/>
    <w:rsid w:val="00AC667A"/>
    <w:rsid w:val="00AC68DE"/>
    <w:rsid w:val="00AD37C8"/>
    <w:rsid w:val="00AE0FA3"/>
    <w:rsid w:val="00AE477E"/>
    <w:rsid w:val="00AF0727"/>
    <w:rsid w:val="00AF5695"/>
    <w:rsid w:val="00AF62E8"/>
    <w:rsid w:val="00B01CFC"/>
    <w:rsid w:val="00B03062"/>
    <w:rsid w:val="00B10988"/>
    <w:rsid w:val="00B150E7"/>
    <w:rsid w:val="00B161A7"/>
    <w:rsid w:val="00B176D8"/>
    <w:rsid w:val="00B177C4"/>
    <w:rsid w:val="00B2237C"/>
    <w:rsid w:val="00B24C4D"/>
    <w:rsid w:val="00B2776B"/>
    <w:rsid w:val="00B30653"/>
    <w:rsid w:val="00B366B4"/>
    <w:rsid w:val="00B375EE"/>
    <w:rsid w:val="00B378D1"/>
    <w:rsid w:val="00B40943"/>
    <w:rsid w:val="00B459B1"/>
    <w:rsid w:val="00B52D7D"/>
    <w:rsid w:val="00B6283E"/>
    <w:rsid w:val="00B850AC"/>
    <w:rsid w:val="00BA3E12"/>
    <w:rsid w:val="00BB1988"/>
    <w:rsid w:val="00BB26AE"/>
    <w:rsid w:val="00BB6493"/>
    <w:rsid w:val="00BC35B5"/>
    <w:rsid w:val="00BD582F"/>
    <w:rsid w:val="00BD60C5"/>
    <w:rsid w:val="00BF7D70"/>
    <w:rsid w:val="00C0401D"/>
    <w:rsid w:val="00C0525B"/>
    <w:rsid w:val="00C11939"/>
    <w:rsid w:val="00C143F1"/>
    <w:rsid w:val="00C1541B"/>
    <w:rsid w:val="00C26DC7"/>
    <w:rsid w:val="00C27BCE"/>
    <w:rsid w:val="00C31BF3"/>
    <w:rsid w:val="00C3357B"/>
    <w:rsid w:val="00C42C52"/>
    <w:rsid w:val="00C45028"/>
    <w:rsid w:val="00C45135"/>
    <w:rsid w:val="00C45835"/>
    <w:rsid w:val="00C47A7E"/>
    <w:rsid w:val="00C50585"/>
    <w:rsid w:val="00C52511"/>
    <w:rsid w:val="00C533DB"/>
    <w:rsid w:val="00C6493F"/>
    <w:rsid w:val="00C65E20"/>
    <w:rsid w:val="00C82EA4"/>
    <w:rsid w:val="00C83F4B"/>
    <w:rsid w:val="00C91EB4"/>
    <w:rsid w:val="00C94B02"/>
    <w:rsid w:val="00CA5B9F"/>
    <w:rsid w:val="00CA7CE7"/>
    <w:rsid w:val="00CB08DF"/>
    <w:rsid w:val="00CB18F3"/>
    <w:rsid w:val="00CB6F0E"/>
    <w:rsid w:val="00CC1D6C"/>
    <w:rsid w:val="00CC2F4A"/>
    <w:rsid w:val="00CC58B3"/>
    <w:rsid w:val="00CC6AEA"/>
    <w:rsid w:val="00CC6E50"/>
    <w:rsid w:val="00CD395F"/>
    <w:rsid w:val="00CD4376"/>
    <w:rsid w:val="00CD6708"/>
    <w:rsid w:val="00CE1AB2"/>
    <w:rsid w:val="00CE64D1"/>
    <w:rsid w:val="00CF20B1"/>
    <w:rsid w:val="00D01289"/>
    <w:rsid w:val="00D046F8"/>
    <w:rsid w:val="00D112CC"/>
    <w:rsid w:val="00D13917"/>
    <w:rsid w:val="00D20C22"/>
    <w:rsid w:val="00D223AB"/>
    <w:rsid w:val="00D44256"/>
    <w:rsid w:val="00D44FE4"/>
    <w:rsid w:val="00D5494F"/>
    <w:rsid w:val="00D6250C"/>
    <w:rsid w:val="00D63E70"/>
    <w:rsid w:val="00D63E85"/>
    <w:rsid w:val="00D71563"/>
    <w:rsid w:val="00D74A80"/>
    <w:rsid w:val="00D75134"/>
    <w:rsid w:val="00D813A4"/>
    <w:rsid w:val="00D82070"/>
    <w:rsid w:val="00D823FD"/>
    <w:rsid w:val="00D84D9B"/>
    <w:rsid w:val="00D86226"/>
    <w:rsid w:val="00D926BD"/>
    <w:rsid w:val="00D9749D"/>
    <w:rsid w:val="00DB1606"/>
    <w:rsid w:val="00DB1C88"/>
    <w:rsid w:val="00DB1DB2"/>
    <w:rsid w:val="00DB49F7"/>
    <w:rsid w:val="00DC3145"/>
    <w:rsid w:val="00DD32DE"/>
    <w:rsid w:val="00DE7669"/>
    <w:rsid w:val="00DE7AAC"/>
    <w:rsid w:val="00E10A0B"/>
    <w:rsid w:val="00E11F43"/>
    <w:rsid w:val="00E2079E"/>
    <w:rsid w:val="00E236F0"/>
    <w:rsid w:val="00E36735"/>
    <w:rsid w:val="00E40A9F"/>
    <w:rsid w:val="00E458D7"/>
    <w:rsid w:val="00E56FC9"/>
    <w:rsid w:val="00E623D1"/>
    <w:rsid w:val="00E712F8"/>
    <w:rsid w:val="00E855A0"/>
    <w:rsid w:val="00E87127"/>
    <w:rsid w:val="00E871EB"/>
    <w:rsid w:val="00E90FCF"/>
    <w:rsid w:val="00EA6CC3"/>
    <w:rsid w:val="00EA72C1"/>
    <w:rsid w:val="00EB158E"/>
    <w:rsid w:val="00EC768D"/>
    <w:rsid w:val="00ED0513"/>
    <w:rsid w:val="00ED3BD4"/>
    <w:rsid w:val="00ED5E57"/>
    <w:rsid w:val="00EF0B69"/>
    <w:rsid w:val="00EF3C64"/>
    <w:rsid w:val="00EF7A5C"/>
    <w:rsid w:val="00EF7FCE"/>
    <w:rsid w:val="00F0133C"/>
    <w:rsid w:val="00F02A10"/>
    <w:rsid w:val="00F036C5"/>
    <w:rsid w:val="00F03D50"/>
    <w:rsid w:val="00F1395C"/>
    <w:rsid w:val="00F254B3"/>
    <w:rsid w:val="00F25575"/>
    <w:rsid w:val="00F33695"/>
    <w:rsid w:val="00F37C8C"/>
    <w:rsid w:val="00F52048"/>
    <w:rsid w:val="00F52169"/>
    <w:rsid w:val="00F56A4D"/>
    <w:rsid w:val="00F62BBB"/>
    <w:rsid w:val="00F65559"/>
    <w:rsid w:val="00F70CE1"/>
    <w:rsid w:val="00F71FF2"/>
    <w:rsid w:val="00F809B0"/>
    <w:rsid w:val="00F81A55"/>
    <w:rsid w:val="00F828DD"/>
    <w:rsid w:val="00F82F2D"/>
    <w:rsid w:val="00F8651E"/>
    <w:rsid w:val="00F9441A"/>
    <w:rsid w:val="00FA062E"/>
    <w:rsid w:val="00FA1DFB"/>
    <w:rsid w:val="00FA6CE8"/>
    <w:rsid w:val="00FB1DC7"/>
    <w:rsid w:val="00FB231F"/>
    <w:rsid w:val="00FB6704"/>
    <w:rsid w:val="00FB6752"/>
    <w:rsid w:val="00FD1A09"/>
    <w:rsid w:val="00FD72B0"/>
    <w:rsid w:val="00FE6A63"/>
    <w:rsid w:val="00FF02F9"/>
    <w:rsid w:val="00FF05E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F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92F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2F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2F6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92F6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92F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92F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92F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92F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92F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F6F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F6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F6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F6F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92F6F"/>
    <w:pPr>
      <w:tabs>
        <w:tab w:val="left" w:pos="284"/>
        <w:tab w:val="left" w:pos="426"/>
        <w:tab w:val="left" w:pos="1134"/>
      </w:tabs>
      <w:ind w:right="-99"/>
      <w:jc w:val="both"/>
    </w:pPr>
    <w:rPr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2F6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49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3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4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4FE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5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F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92F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92F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92F6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92F6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92F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92F6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92F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92F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92F6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F6F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F6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F6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F6F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F6F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F6F"/>
    <w:rPr>
      <w:rFonts w:ascii="Arial" w:hAnsi="Arial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92F6F"/>
    <w:pPr>
      <w:tabs>
        <w:tab w:val="left" w:pos="284"/>
        <w:tab w:val="left" w:pos="426"/>
        <w:tab w:val="left" w:pos="1134"/>
      </w:tabs>
      <w:ind w:right="-99"/>
      <w:jc w:val="both"/>
    </w:pPr>
    <w:rPr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2F6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493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42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C52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3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4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4FEC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5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2476</Words>
  <Characters>16770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2016-02-08T12:11:00Z</cp:lastPrinted>
  <dcterms:created xsi:type="dcterms:W3CDTF">2015-10-26T09:04:00Z</dcterms:created>
  <dcterms:modified xsi:type="dcterms:W3CDTF">2016-10-27T06:59:00Z</dcterms:modified>
</cp:coreProperties>
</file>